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115" w:type="dxa"/>
          <w:right w:w="115" w:type="dxa"/>
        </w:tblCellMar>
        <w:tblLook w:val="0000" w:firstRow="0" w:lastRow="0" w:firstColumn="0" w:lastColumn="0" w:noHBand="0" w:noVBand="0"/>
      </w:tblPr>
      <w:tblGrid>
        <w:gridCol w:w="5760"/>
        <w:gridCol w:w="5760"/>
      </w:tblGrid>
      <w:tr w:rsidR="00E531D1" w:rsidRPr="002D7D99">
        <w:trPr>
          <w:trHeight w:hRule="exact" w:val="4320"/>
        </w:trPr>
        <w:tc>
          <w:tcPr>
            <w:tcW w:w="5760" w:type="dxa"/>
            <w:tcMar>
              <w:top w:w="288" w:type="dxa"/>
              <w:bottom w:w="0" w:type="dxa"/>
            </w:tcMar>
            <w:vAlign w:val="center"/>
          </w:tcPr>
          <w:p w:rsidR="00E531D1" w:rsidRPr="002D7D99" w:rsidRDefault="003B2286">
            <w:pPr>
              <w:pStyle w:val="AveryStyle1"/>
              <w:rPr>
                <w:rFonts w:ascii="Arial" w:hAnsi="Arial" w:cs="Arial"/>
                <w:b/>
                <w:sz w:val="40"/>
              </w:rPr>
            </w:pPr>
            <w:bookmarkStart w:id="0" w:name="Blank_MP1_panel1"/>
            <w:bookmarkEnd w:id="0"/>
            <w:r w:rsidRPr="002D7D99">
              <w:rPr>
                <w:rFonts w:ascii="Arial" w:hAnsi="Arial" w:cs="Arial"/>
                <w:b/>
                <w:sz w:val="40"/>
              </w:rPr>
              <w:t xml:space="preserve">I am not eligible for </w:t>
            </w:r>
            <w:proofErr w:type="spellStart"/>
            <w:r w:rsidRPr="002D7D99">
              <w:rPr>
                <w:rFonts w:ascii="Arial" w:hAnsi="Arial" w:cs="Arial"/>
                <w:b/>
                <w:sz w:val="40"/>
              </w:rPr>
              <w:t>CalFresh</w:t>
            </w:r>
            <w:proofErr w:type="spellEnd"/>
            <w:r w:rsidRPr="002D7D99">
              <w:rPr>
                <w:rFonts w:ascii="Arial" w:hAnsi="Arial" w:cs="Arial"/>
                <w:b/>
                <w:sz w:val="40"/>
              </w:rPr>
              <w:t xml:space="preserve"> because I don’t have a job.</w:t>
            </w:r>
          </w:p>
        </w:tc>
        <w:tc>
          <w:tcPr>
            <w:tcW w:w="5760" w:type="dxa"/>
            <w:tcMar>
              <w:top w:w="288" w:type="dxa"/>
              <w:bottom w:w="0" w:type="dxa"/>
            </w:tcMar>
            <w:vAlign w:val="center"/>
          </w:tcPr>
          <w:p w:rsidR="003B2286" w:rsidRPr="002D7D99" w:rsidRDefault="003B2286" w:rsidP="002D7D99">
            <w:pPr>
              <w:pStyle w:val="AveryStyle1"/>
              <w:numPr>
                <w:ilvl w:val="0"/>
                <w:numId w:val="4"/>
              </w:numPr>
              <w:jc w:val="left"/>
              <w:rPr>
                <w:rFonts w:ascii="Arial" w:hAnsi="Arial" w:cs="Arial"/>
                <w:b/>
                <w:sz w:val="40"/>
              </w:rPr>
            </w:pPr>
            <w:bookmarkStart w:id="1" w:name="Blank_MP1_panel2"/>
            <w:bookmarkEnd w:id="1"/>
            <w:r w:rsidRPr="002D7D99">
              <w:rPr>
                <w:rFonts w:ascii="Arial" w:hAnsi="Arial" w:cs="Arial"/>
                <w:b/>
                <w:sz w:val="40"/>
              </w:rPr>
              <w:t xml:space="preserve">A job is not required to get </w:t>
            </w:r>
            <w:proofErr w:type="spellStart"/>
            <w:r w:rsidRPr="002D7D99">
              <w:rPr>
                <w:rFonts w:ascii="Arial" w:hAnsi="Arial" w:cs="Arial"/>
                <w:b/>
                <w:sz w:val="40"/>
              </w:rPr>
              <w:t>CalFresh</w:t>
            </w:r>
            <w:proofErr w:type="spellEnd"/>
            <w:r w:rsidRPr="002D7D99">
              <w:rPr>
                <w:rFonts w:ascii="Arial" w:hAnsi="Arial" w:cs="Arial"/>
                <w:b/>
                <w:sz w:val="40"/>
              </w:rPr>
              <w:t xml:space="preserve">. </w:t>
            </w:r>
          </w:p>
          <w:p w:rsidR="002D7D99" w:rsidRPr="002D7D99" w:rsidRDefault="002D7D99" w:rsidP="002D7D99">
            <w:pPr>
              <w:pStyle w:val="AveryStyle1"/>
              <w:ind w:left="899"/>
              <w:jc w:val="left"/>
              <w:rPr>
                <w:rFonts w:ascii="Arial" w:hAnsi="Arial" w:cs="Arial"/>
                <w:b/>
                <w:sz w:val="40"/>
              </w:rPr>
            </w:pPr>
          </w:p>
          <w:p w:rsidR="00E531D1" w:rsidRPr="002D7D99" w:rsidRDefault="003B2286" w:rsidP="002D7D99">
            <w:pPr>
              <w:pStyle w:val="AveryStyle1"/>
              <w:numPr>
                <w:ilvl w:val="0"/>
                <w:numId w:val="4"/>
              </w:numPr>
              <w:jc w:val="left"/>
              <w:rPr>
                <w:rFonts w:ascii="Arial" w:hAnsi="Arial" w:cs="Arial"/>
                <w:b/>
                <w:sz w:val="40"/>
              </w:rPr>
            </w:pPr>
            <w:r w:rsidRPr="002D7D99">
              <w:rPr>
                <w:rFonts w:ascii="Arial" w:hAnsi="Arial" w:cs="Arial"/>
                <w:b/>
                <w:sz w:val="40"/>
              </w:rPr>
              <w:t xml:space="preserve">Even if the ABAWD time limit applies, the household may be eligible for at least 3 months of </w:t>
            </w:r>
            <w:proofErr w:type="spellStart"/>
            <w:r w:rsidRPr="002D7D99">
              <w:rPr>
                <w:rFonts w:ascii="Arial" w:hAnsi="Arial" w:cs="Arial"/>
                <w:b/>
                <w:sz w:val="40"/>
              </w:rPr>
              <w:t>CalFresh</w:t>
            </w:r>
            <w:proofErr w:type="spellEnd"/>
            <w:r w:rsidRPr="002D7D99">
              <w:rPr>
                <w:rFonts w:ascii="Arial" w:hAnsi="Arial" w:cs="Arial"/>
                <w:b/>
                <w:sz w:val="40"/>
              </w:rPr>
              <w:t>.</w:t>
            </w:r>
          </w:p>
        </w:tc>
      </w:tr>
      <w:tr w:rsidR="00E531D1" w:rsidRPr="002D7D99">
        <w:trPr>
          <w:trHeight w:hRule="exact" w:val="4320"/>
        </w:trPr>
        <w:tc>
          <w:tcPr>
            <w:tcW w:w="5760" w:type="dxa"/>
            <w:tcMar>
              <w:top w:w="288" w:type="dxa"/>
              <w:bottom w:w="0" w:type="dxa"/>
            </w:tcMar>
            <w:vAlign w:val="center"/>
          </w:tcPr>
          <w:p w:rsidR="00E531D1" w:rsidRPr="002D7D99" w:rsidRDefault="003B2286">
            <w:pPr>
              <w:pStyle w:val="AveryStyle1"/>
              <w:rPr>
                <w:rFonts w:ascii="Arial" w:hAnsi="Arial" w:cs="Arial"/>
                <w:b/>
                <w:sz w:val="40"/>
              </w:rPr>
            </w:pPr>
            <w:bookmarkStart w:id="2" w:name="Blank_MP1_panel3"/>
            <w:bookmarkEnd w:id="2"/>
            <w:r w:rsidRPr="002D7D99">
              <w:rPr>
                <w:rFonts w:ascii="Arial" w:hAnsi="Arial" w:cs="Arial"/>
                <w:b/>
                <w:sz w:val="40"/>
              </w:rPr>
              <w:t xml:space="preserve">It’s not worth it to apply for </w:t>
            </w:r>
            <w:proofErr w:type="spellStart"/>
            <w:r w:rsidRPr="002D7D99">
              <w:rPr>
                <w:rFonts w:ascii="Arial" w:hAnsi="Arial" w:cs="Arial"/>
                <w:b/>
                <w:sz w:val="40"/>
              </w:rPr>
              <w:t>CalFresh</w:t>
            </w:r>
            <w:proofErr w:type="spellEnd"/>
            <w:r w:rsidRPr="002D7D99">
              <w:rPr>
                <w:rFonts w:ascii="Arial" w:hAnsi="Arial" w:cs="Arial"/>
                <w:b/>
                <w:sz w:val="40"/>
              </w:rPr>
              <w:t xml:space="preserve"> for just three months of benefits.</w:t>
            </w:r>
          </w:p>
        </w:tc>
        <w:tc>
          <w:tcPr>
            <w:tcW w:w="5760" w:type="dxa"/>
            <w:tcMar>
              <w:top w:w="288" w:type="dxa"/>
              <w:bottom w:w="0" w:type="dxa"/>
            </w:tcMar>
            <w:vAlign w:val="center"/>
          </w:tcPr>
          <w:p w:rsidR="00E531D1" w:rsidRPr="002D7D99" w:rsidRDefault="003B2286" w:rsidP="002D7D99">
            <w:pPr>
              <w:pStyle w:val="AveryStyle1"/>
              <w:numPr>
                <w:ilvl w:val="0"/>
                <w:numId w:val="5"/>
              </w:numPr>
              <w:jc w:val="left"/>
              <w:rPr>
                <w:rFonts w:ascii="Arial" w:hAnsi="Arial" w:cs="Arial"/>
                <w:b/>
                <w:sz w:val="40"/>
              </w:rPr>
            </w:pPr>
            <w:bookmarkStart w:id="3" w:name="Blank_MP1_panel4"/>
            <w:bookmarkEnd w:id="3"/>
            <w:r w:rsidRPr="002D7D99">
              <w:rPr>
                <w:rFonts w:ascii="Arial" w:hAnsi="Arial" w:cs="Arial"/>
                <w:b/>
                <w:sz w:val="40"/>
              </w:rPr>
              <w:t>A household may be eligible for more than 3 months if they meet an exemption or work requirement.</w:t>
            </w:r>
          </w:p>
        </w:tc>
      </w:tr>
      <w:tr w:rsidR="00E531D1" w:rsidRPr="002D7D99">
        <w:trPr>
          <w:trHeight w:hRule="exact" w:val="4320"/>
        </w:trPr>
        <w:tc>
          <w:tcPr>
            <w:tcW w:w="5760" w:type="dxa"/>
            <w:tcMar>
              <w:top w:w="288" w:type="dxa"/>
              <w:bottom w:w="0" w:type="dxa"/>
            </w:tcMar>
            <w:vAlign w:val="center"/>
          </w:tcPr>
          <w:p w:rsidR="00E531D1" w:rsidRPr="002D7D99" w:rsidRDefault="003B2286">
            <w:pPr>
              <w:pStyle w:val="AveryStyle1"/>
              <w:rPr>
                <w:rFonts w:ascii="Arial" w:hAnsi="Arial" w:cs="Arial"/>
                <w:b/>
                <w:sz w:val="40"/>
              </w:rPr>
            </w:pPr>
            <w:bookmarkStart w:id="4" w:name="Blank_MP1_panel5"/>
            <w:bookmarkEnd w:id="4"/>
            <w:r w:rsidRPr="002D7D99">
              <w:rPr>
                <w:rFonts w:ascii="Arial" w:hAnsi="Arial" w:cs="Arial"/>
                <w:b/>
                <w:sz w:val="40"/>
              </w:rPr>
              <w:t xml:space="preserve">I already got </w:t>
            </w:r>
            <w:proofErr w:type="spellStart"/>
            <w:r w:rsidRPr="002D7D99">
              <w:rPr>
                <w:rFonts w:ascii="Arial" w:hAnsi="Arial" w:cs="Arial"/>
                <w:b/>
                <w:sz w:val="40"/>
              </w:rPr>
              <w:t>CalFresh</w:t>
            </w:r>
            <w:proofErr w:type="spellEnd"/>
            <w:r w:rsidRPr="002D7D99">
              <w:rPr>
                <w:rFonts w:ascii="Arial" w:hAnsi="Arial" w:cs="Arial"/>
                <w:b/>
                <w:sz w:val="40"/>
              </w:rPr>
              <w:t xml:space="preserve"> for 3 months and I am no longer eligible.</w:t>
            </w:r>
          </w:p>
        </w:tc>
        <w:tc>
          <w:tcPr>
            <w:tcW w:w="5760" w:type="dxa"/>
            <w:tcMar>
              <w:top w:w="288" w:type="dxa"/>
              <w:bottom w:w="0" w:type="dxa"/>
            </w:tcMar>
            <w:vAlign w:val="center"/>
          </w:tcPr>
          <w:p w:rsidR="00E531D1" w:rsidRPr="002D7D99" w:rsidRDefault="003B2286" w:rsidP="002D7D99">
            <w:pPr>
              <w:pStyle w:val="AveryStyle1"/>
              <w:numPr>
                <w:ilvl w:val="0"/>
                <w:numId w:val="5"/>
              </w:numPr>
              <w:jc w:val="left"/>
              <w:rPr>
                <w:rFonts w:ascii="Arial" w:hAnsi="Arial" w:cs="Arial"/>
                <w:b/>
                <w:sz w:val="40"/>
              </w:rPr>
            </w:pPr>
            <w:bookmarkStart w:id="5" w:name="Blank_MP1_panel6"/>
            <w:bookmarkEnd w:id="5"/>
            <w:r w:rsidRPr="002D7D99">
              <w:rPr>
                <w:rFonts w:ascii="Arial" w:hAnsi="Arial" w:cs="Arial"/>
                <w:b/>
                <w:sz w:val="40"/>
              </w:rPr>
              <w:t>Households can regain eligibility if they become exempt, meet the work requirement, or move to an area under the waiver.</w:t>
            </w:r>
          </w:p>
        </w:tc>
      </w:tr>
    </w:tbl>
    <w:p w:rsidR="00E531D1" w:rsidRPr="002D7D99" w:rsidRDefault="008D6E7F">
      <w:pPr>
        <w:spacing w:after="0" w:line="20" w:lineRule="exact"/>
        <w:rPr>
          <w:rFonts w:ascii="Arial" w:hAnsi="Arial" w:cs="Arial"/>
        </w:rPr>
      </w:pPr>
      <w:r>
        <w:rPr>
          <w:rFonts w:ascii="Arial" w:hAnsi="Arial" w:cs="Arial"/>
          <w:noProof/>
        </w:rPr>
        <mc:AlternateContent>
          <mc:Choice Requires="wps">
            <w:drawing>
              <wp:anchor distT="0" distB="0" distL="114300" distR="114300" simplePos="0" relativeHeight="251655168" behindDoc="0" locked="1" layoutInCell="0" allowOverlap="1">
                <wp:simplePos x="0" y="0"/>
                <wp:positionH relativeFrom="page">
                  <wp:posOffset>228600</wp:posOffset>
                </wp:positionH>
                <wp:positionV relativeFrom="page">
                  <wp:posOffset>915670</wp:posOffset>
                </wp:positionV>
                <wp:extent cx="3657600" cy="2743200"/>
                <wp:effectExtent l="9525" t="10795" r="9525" b="825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2743200"/>
                        </a:xfrm>
                        <a:prstGeom prst="rect">
                          <a:avLst/>
                        </a:prstGeom>
                        <a:noFill/>
                        <a:ln w="3175">
                          <a:solidFill>
                            <a:schemeClr val="bg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DE4CA" id="Rectangle 7" o:spid="_x0000_s1026" style="position:absolute;margin-left:18pt;margin-top:72.1pt;width:4in;height:3in;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" o:allowincell="f" filled="f" strokecolor="#bfbfbf [2412]" strokeweight=".25pt">
                <w10:wrap anchorx="page" anchory="page"/>
                <w10:anchorlock/>
              </v:rect>
            </w:pict>
          </mc:Fallback>
        </mc:AlternateContent>
      </w:r>
      <w:r>
        <w:rPr>
          <w:rFonts w:ascii="Arial" w:hAnsi="Arial" w:cs="Arial"/>
          <w:noProof/>
        </w:rPr>
        <mc:AlternateContent>
          <mc:Choice Requires="wps">
            <w:drawing>
              <wp:anchor distT="0" distB="0" distL="114300" distR="114300" simplePos="0" relativeHeight="251656192" behindDoc="0" locked="1" layoutInCell="0" allowOverlap="1">
                <wp:simplePos x="0" y="0"/>
                <wp:positionH relativeFrom="page">
                  <wp:posOffset>3886200</wp:posOffset>
                </wp:positionH>
                <wp:positionV relativeFrom="page">
                  <wp:posOffset>915670</wp:posOffset>
                </wp:positionV>
                <wp:extent cx="3657600" cy="2743200"/>
                <wp:effectExtent l="9525" t="10795" r="9525" b="825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2743200"/>
                        </a:xfrm>
                        <a:prstGeom prst="rect">
                          <a:avLst/>
                        </a:prstGeom>
                        <a:noFill/>
                        <a:ln w="3175">
                          <a:solidFill>
                            <a:schemeClr val="bg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4EAEA" id="Rectangle 6" o:spid="_x0000_s1026" style="position:absolute;margin-left:306pt;margin-top:72.1pt;width:4in;height:3in;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" o:allowincell="f" filled="f" strokecolor="#bfbfbf [2412]" strokeweight=".25pt">
                <w10:wrap anchorx="page" anchory="page"/>
                <w10:anchorlock/>
              </v:rect>
            </w:pict>
          </mc:Fallback>
        </mc:AlternateContent>
      </w:r>
      <w:r>
        <w:rPr>
          <w:rFonts w:ascii="Arial" w:hAnsi="Arial" w:cs="Arial"/>
          <w:noProof/>
        </w:rPr>
        <mc:AlternateContent>
          <mc:Choice Requires="wps">
            <w:drawing>
              <wp:anchor distT="0" distB="0" distL="114300" distR="114300" simplePos="0" relativeHeight="251657216" behindDoc="0" locked="1" layoutInCell="0" allowOverlap="1">
                <wp:simplePos x="0" y="0"/>
                <wp:positionH relativeFrom="page">
                  <wp:posOffset>228600</wp:posOffset>
                </wp:positionH>
                <wp:positionV relativeFrom="page">
                  <wp:posOffset>3658870</wp:posOffset>
                </wp:positionV>
                <wp:extent cx="3657600" cy="2743200"/>
                <wp:effectExtent l="9525" t="10795" r="9525" b="825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2743200"/>
                        </a:xfrm>
                        <a:prstGeom prst="rect">
                          <a:avLst/>
                        </a:prstGeom>
                        <a:noFill/>
                        <a:ln w="3175">
                          <a:solidFill>
                            <a:schemeClr val="bg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D13C5" id="Rectangle 5" o:spid="_x0000_s1026" style="position:absolute;margin-left:18pt;margin-top:288.1pt;width:4in;height:3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" o:allowincell="f" filled="f" strokecolor="#bfbfbf [2412]" strokeweight=".25pt">
                <w10:wrap anchorx="page" anchory="page"/>
                <w10:anchorlock/>
              </v:rect>
            </w:pict>
          </mc:Fallback>
        </mc:AlternateContent>
      </w:r>
      <w:r>
        <w:rPr>
          <w:rFonts w:ascii="Arial" w:hAnsi="Arial" w:cs="Arial"/>
          <w:noProof/>
        </w:rPr>
        <mc:AlternateContent>
          <mc:Choice Requires="wps">
            <w:drawing>
              <wp:anchor distT="0" distB="0" distL="114300" distR="114300" simplePos="0" relativeHeight="251658240" behindDoc="0" locked="1" layoutInCell="0" allowOverlap="1">
                <wp:simplePos x="0" y="0"/>
                <wp:positionH relativeFrom="page">
                  <wp:posOffset>3886200</wp:posOffset>
                </wp:positionH>
                <wp:positionV relativeFrom="page">
                  <wp:posOffset>3658870</wp:posOffset>
                </wp:positionV>
                <wp:extent cx="3657600" cy="2743200"/>
                <wp:effectExtent l="9525" t="10795" r="9525" b="825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2743200"/>
                        </a:xfrm>
                        <a:prstGeom prst="rect">
                          <a:avLst/>
                        </a:prstGeom>
                        <a:noFill/>
                        <a:ln w="3175">
                          <a:solidFill>
                            <a:schemeClr val="bg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F666A" id="Rectangle 4" o:spid="_x0000_s1026" style="position:absolute;margin-left:306pt;margin-top:288.1pt;width:4in;height:3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" o:allowincell="f" filled="f" strokecolor="#bfbfbf [2412]" strokeweight=".25pt">
                <w10:wrap anchorx="page" anchory="page"/>
                <w10:anchorlock/>
              </v:rect>
            </w:pict>
          </mc:Fallback>
        </mc:AlternateContent>
      </w:r>
      <w:r>
        <w:rPr>
          <w:rFonts w:ascii="Arial" w:hAnsi="Arial" w:cs="Arial"/>
          <w:noProof/>
        </w:rPr>
        <mc:AlternateContent>
          <mc:Choice Requires="wps">
            <w:drawing>
              <wp:anchor distT="0" distB="0" distL="114300" distR="114300" simplePos="0" relativeHeight="251659264" behindDoc="0" locked="1" layoutInCell="0" allowOverlap="1">
                <wp:simplePos x="0" y="0"/>
                <wp:positionH relativeFrom="page">
                  <wp:posOffset>228600</wp:posOffset>
                </wp:positionH>
                <wp:positionV relativeFrom="page">
                  <wp:posOffset>6402070</wp:posOffset>
                </wp:positionV>
                <wp:extent cx="3657600" cy="2743200"/>
                <wp:effectExtent l="9525" t="10795" r="9525" b="825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2743200"/>
                        </a:xfrm>
                        <a:prstGeom prst="rect">
                          <a:avLst/>
                        </a:prstGeom>
                        <a:noFill/>
                        <a:ln w="3175">
                          <a:solidFill>
                            <a:schemeClr val="bg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6FB8B" id="Rectangle 3" o:spid="_x0000_s1026" style="position:absolute;margin-left:18pt;margin-top:504.1pt;width:4in;height:3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" o:allowincell="f" filled="f" strokecolor="#bfbfbf [2412]" strokeweight=".25pt">
                <w10:wrap anchorx="page" anchory="page"/>
                <w10:anchorlock/>
              </v:rect>
            </w:pict>
          </mc:Fallback>
        </mc:AlternateContent>
      </w:r>
      <w:r>
        <w:rPr>
          <w:rFonts w:ascii="Arial" w:hAnsi="Arial" w:cs="Arial"/>
          <w:noProof/>
        </w:rPr>
        <mc:AlternateContent>
          <mc:Choice Requires="wps">
            <w:drawing>
              <wp:anchor distT="0" distB="0" distL="114300" distR="114300" simplePos="0" relativeHeight="251660288" behindDoc="0" locked="1" layoutInCell="0" allowOverlap="1">
                <wp:simplePos x="0" y="0"/>
                <wp:positionH relativeFrom="page">
                  <wp:posOffset>3886200</wp:posOffset>
                </wp:positionH>
                <wp:positionV relativeFrom="page">
                  <wp:posOffset>6402070</wp:posOffset>
                </wp:positionV>
                <wp:extent cx="3657600" cy="2743200"/>
                <wp:effectExtent l="9525" t="10795" r="952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2743200"/>
                        </a:xfrm>
                        <a:prstGeom prst="rect">
                          <a:avLst/>
                        </a:prstGeom>
                        <a:noFill/>
                        <a:ln w="3175">
                          <a:solidFill>
                            <a:schemeClr val="bg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2E13A" id="Rectangle 2" o:spid="_x0000_s1026" style="position:absolute;margin-left:306pt;margin-top:504.1pt;width:4in;height:3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" o:allowincell="f" filled="f" strokecolor="#bfbfbf [2412]" strokeweight=".25pt">
                <w10:wrap anchorx="page" anchory="page"/>
                <w10:anchorlock/>
              </v:rect>
            </w:pict>
          </mc:Fallback>
        </mc:AlternateContent>
      </w:r>
    </w:p>
    <w:p w:rsidR="008D6E7F" w:rsidRDefault="008D6E7F">
      <w:pPr>
        <w:rPr>
          <w:rFonts w:ascii="Arial" w:hAnsi="Arial" w:cs="Arial"/>
        </w:rPr>
      </w:pPr>
      <w:r>
        <w:rPr>
          <w:rFonts w:ascii="Arial" w:hAnsi="Arial" w:cs="Arial"/>
        </w:rPr>
        <w:br w:type="page"/>
      </w:r>
    </w:p>
    <w:tbl>
      <w:tblPr>
        <w:tblW w:w="0" w:type="auto"/>
        <w:tblLayout w:type="fixed"/>
        <w:tblCellMar>
          <w:left w:w="115" w:type="dxa"/>
          <w:right w:w="115" w:type="dxa"/>
        </w:tblCellMar>
        <w:tblLook w:val="04A0" w:firstRow="1" w:lastRow="0" w:firstColumn="1" w:lastColumn="0" w:noHBand="0" w:noVBand="1"/>
      </w:tblPr>
      <w:tblGrid>
        <w:gridCol w:w="5760"/>
        <w:gridCol w:w="5760"/>
      </w:tblGrid>
      <w:tr w:rsidR="008D6E7F" w:rsidTr="008D6E7F">
        <w:trPr>
          <w:trHeight w:hRule="exact" w:val="4320"/>
        </w:trPr>
        <w:tc>
          <w:tcPr>
            <w:tcW w:w="5760" w:type="dxa"/>
            <w:tcMar>
              <w:top w:w="288" w:type="dxa"/>
              <w:left w:w="115" w:type="dxa"/>
              <w:bottom w:w="0" w:type="dxa"/>
              <w:right w:w="115" w:type="dxa"/>
            </w:tcMar>
            <w:vAlign w:val="center"/>
            <w:hideMark/>
          </w:tcPr>
          <w:p w:rsidR="008D6E7F" w:rsidRDefault="008D6E7F">
            <w:pPr>
              <w:pStyle w:val="AveryStyle1"/>
              <w:spacing w:line="256" w:lineRule="auto"/>
              <w:rPr>
                <w:rFonts w:ascii="Arial" w:hAnsi="Arial" w:cs="Arial"/>
                <w:b/>
              </w:rPr>
            </w:pPr>
            <w:r>
              <w:rPr>
                <w:rFonts w:ascii="Arial" w:hAnsi="Arial" w:cs="Arial"/>
                <w:b/>
              </w:rPr>
              <w:lastRenderedPageBreak/>
              <w:t xml:space="preserve">I am 30 and live in San Francisco but I come to Oakland to work and take care of my mom who is sick. I don’t think I qualify for </w:t>
            </w:r>
            <w:proofErr w:type="spellStart"/>
            <w:r>
              <w:rPr>
                <w:rFonts w:ascii="Arial" w:hAnsi="Arial" w:cs="Arial"/>
                <w:b/>
              </w:rPr>
              <w:t>CalFresh</w:t>
            </w:r>
            <w:proofErr w:type="spellEnd"/>
            <w:r>
              <w:rPr>
                <w:rFonts w:ascii="Arial" w:hAnsi="Arial" w:cs="Arial"/>
                <w:b/>
              </w:rPr>
              <w:t xml:space="preserve"> in San Francisco, could I apply for </w:t>
            </w:r>
            <w:proofErr w:type="spellStart"/>
            <w:r>
              <w:rPr>
                <w:rFonts w:ascii="Arial" w:hAnsi="Arial" w:cs="Arial"/>
                <w:b/>
              </w:rPr>
              <w:t>CalFresh</w:t>
            </w:r>
            <w:proofErr w:type="spellEnd"/>
            <w:r>
              <w:rPr>
                <w:rFonts w:ascii="Arial" w:hAnsi="Arial" w:cs="Arial"/>
                <w:b/>
              </w:rPr>
              <w:t xml:space="preserve"> in Oakland because I work here?</w:t>
            </w:r>
          </w:p>
        </w:tc>
        <w:tc>
          <w:tcPr>
            <w:tcW w:w="5760" w:type="dxa"/>
            <w:tcMar>
              <w:top w:w="288" w:type="dxa"/>
              <w:left w:w="115" w:type="dxa"/>
              <w:bottom w:w="0" w:type="dxa"/>
              <w:right w:w="115" w:type="dxa"/>
            </w:tcMar>
            <w:vAlign w:val="center"/>
          </w:tcPr>
          <w:p w:rsidR="008D6E7F" w:rsidRDefault="008D6E7F" w:rsidP="008D6E7F">
            <w:pPr>
              <w:pStyle w:val="AveryStyle1"/>
              <w:numPr>
                <w:ilvl w:val="0"/>
                <w:numId w:val="6"/>
              </w:numPr>
              <w:spacing w:line="256" w:lineRule="auto"/>
              <w:jc w:val="left"/>
              <w:rPr>
                <w:rFonts w:ascii="Arial" w:hAnsi="Arial" w:cs="Arial"/>
                <w:b/>
              </w:rPr>
            </w:pPr>
            <w:r>
              <w:rPr>
                <w:rFonts w:ascii="Arial" w:hAnsi="Arial" w:cs="Arial"/>
                <w:b/>
              </w:rPr>
              <w:t>Should apply in the county in which they live.</w:t>
            </w:r>
          </w:p>
          <w:p w:rsidR="008D6E7F" w:rsidRDefault="008D6E7F">
            <w:pPr>
              <w:pStyle w:val="AveryStyle1"/>
              <w:spacing w:line="256" w:lineRule="auto"/>
              <w:ind w:left="727"/>
              <w:jc w:val="left"/>
              <w:rPr>
                <w:rFonts w:ascii="Arial" w:hAnsi="Arial" w:cs="Arial"/>
                <w:b/>
              </w:rPr>
            </w:pPr>
          </w:p>
          <w:p w:rsidR="008D6E7F" w:rsidRDefault="008D6E7F" w:rsidP="008D6E7F">
            <w:pPr>
              <w:pStyle w:val="AveryStyle1"/>
              <w:numPr>
                <w:ilvl w:val="0"/>
                <w:numId w:val="6"/>
              </w:numPr>
              <w:spacing w:line="256" w:lineRule="auto"/>
              <w:jc w:val="left"/>
              <w:rPr>
                <w:rFonts w:ascii="Arial" w:hAnsi="Arial" w:cs="Arial"/>
                <w:b/>
              </w:rPr>
            </w:pPr>
            <w:r>
              <w:rPr>
                <w:rFonts w:ascii="Arial" w:hAnsi="Arial" w:cs="Arial"/>
                <w:b/>
              </w:rPr>
              <w:t>Exempt under work registration exemption: caring for an incapacitated person.</w:t>
            </w:r>
          </w:p>
        </w:tc>
      </w:tr>
      <w:tr w:rsidR="008D6E7F" w:rsidTr="008D6E7F">
        <w:trPr>
          <w:trHeight w:hRule="exact" w:val="4320"/>
        </w:trPr>
        <w:tc>
          <w:tcPr>
            <w:tcW w:w="5760" w:type="dxa"/>
            <w:tcMar>
              <w:top w:w="288" w:type="dxa"/>
              <w:left w:w="115" w:type="dxa"/>
              <w:bottom w:w="0" w:type="dxa"/>
              <w:right w:w="115" w:type="dxa"/>
            </w:tcMar>
            <w:vAlign w:val="center"/>
            <w:hideMark/>
          </w:tcPr>
          <w:p w:rsidR="008D6E7F" w:rsidRDefault="008D6E7F">
            <w:pPr>
              <w:pStyle w:val="AveryStyle1"/>
              <w:spacing w:line="256" w:lineRule="auto"/>
              <w:rPr>
                <w:rFonts w:ascii="Arial" w:hAnsi="Arial" w:cs="Arial"/>
                <w:b/>
              </w:rPr>
            </w:pPr>
            <w:r>
              <w:rPr>
                <w:rFonts w:ascii="Arial" w:hAnsi="Arial" w:cs="Arial"/>
                <w:b/>
              </w:rPr>
              <w:t>I am a full-time student and commute from San Mateo. I was awarded work study but I don’t have a job. Am I eligible?</w:t>
            </w:r>
          </w:p>
        </w:tc>
        <w:tc>
          <w:tcPr>
            <w:tcW w:w="5760" w:type="dxa"/>
            <w:tcMar>
              <w:top w:w="288" w:type="dxa"/>
              <w:left w:w="115" w:type="dxa"/>
              <w:bottom w:w="0" w:type="dxa"/>
              <w:right w:w="115" w:type="dxa"/>
            </w:tcMar>
            <w:vAlign w:val="center"/>
            <w:hideMark/>
          </w:tcPr>
          <w:p w:rsidR="008D6E7F" w:rsidRDefault="008D6E7F" w:rsidP="008D6E7F">
            <w:pPr>
              <w:pStyle w:val="AveryStyle1"/>
              <w:numPr>
                <w:ilvl w:val="0"/>
                <w:numId w:val="7"/>
              </w:numPr>
              <w:spacing w:line="256" w:lineRule="auto"/>
              <w:jc w:val="left"/>
              <w:rPr>
                <w:rFonts w:ascii="Arial" w:hAnsi="Arial" w:cs="Arial"/>
                <w:b/>
                <w:sz w:val="32"/>
              </w:rPr>
            </w:pPr>
            <w:r>
              <w:rPr>
                <w:rFonts w:ascii="Arial" w:hAnsi="Arial" w:cs="Arial"/>
                <w:b/>
                <w:sz w:val="32"/>
              </w:rPr>
              <w:t>Not subject to the ABAWD time limit because they are a student.</w:t>
            </w:r>
          </w:p>
          <w:p w:rsidR="008D6E7F" w:rsidRDefault="008D6E7F" w:rsidP="008D6E7F">
            <w:pPr>
              <w:pStyle w:val="AveryStyle1"/>
              <w:numPr>
                <w:ilvl w:val="0"/>
                <w:numId w:val="7"/>
              </w:numPr>
              <w:spacing w:line="256" w:lineRule="auto"/>
              <w:jc w:val="left"/>
              <w:rPr>
                <w:rFonts w:ascii="Arial" w:hAnsi="Arial" w:cs="Arial"/>
                <w:b/>
                <w:sz w:val="32"/>
              </w:rPr>
            </w:pPr>
            <w:r>
              <w:rPr>
                <w:rFonts w:ascii="Arial" w:hAnsi="Arial" w:cs="Arial"/>
                <w:b/>
                <w:sz w:val="32"/>
              </w:rPr>
              <w:t>Work study award exempts them from the student rules.</w:t>
            </w:r>
          </w:p>
          <w:p w:rsidR="008D6E7F" w:rsidRDefault="008D6E7F" w:rsidP="008D6E7F">
            <w:pPr>
              <w:pStyle w:val="AveryStyle1"/>
              <w:numPr>
                <w:ilvl w:val="0"/>
                <w:numId w:val="7"/>
              </w:numPr>
              <w:spacing w:line="256" w:lineRule="auto"/>
              <w:jc w:val="left"/>
              <w:rPr>
                <w:rFonts w:ascii="Arial" w:hAnsi="Arial" w:cs="Arial"/>
                <w:b/>
                <w:sz w:val="32"/>
              </w:rPr>
            </w:pPr>
            <w:r>
              <w:rPr>
                <w:rFonts w:ascii="Arial" w:hAnsi="Arial" w:cs="Arial"/>
                <w:b/>
                <w:sz w:val="32"/>
              </w:rPr>
              <w:t xml:space="preserve">Can get </w:t>
            </w:r>
            <w:proofErr w:type="spellStart"/>
            <w:r>
              <w:rPr>
                <w:rFonts w:ascii="Arial" w:hAnsi="Arial" w:cs="Arial"/>
                <w:b/>
                <w:sz w:val="32"/>
              </w:rPr>
              <w:t>CalFresh</w:t>
            </w:r>
            <w:proofErr w:type="spellEnd"/>
            <w:r>
              <w:rPr>
                <w:rFonts w:ascii="Arial" w:hAnsi="Arial" w:cs="Arial"/>
                <w:b/>
                <w:sz w:val="32"/>
              </w:rPr>
              <w:t xml:space="preserve"> if they meet other eligibility requirements.</w:t>
            </w:r>
          </w:p>
          <w:p w:rsidR="008D6E7F" w:rsidRDefault="008D6E7F" w:rsidP="008D6E7F">
            <w:pPr>
              <w:pStyle w:val="AveryStyle1"/>
              <w:numPr>
                <w:ilvl w:val="0"/>
                <w:numId w:val="7"/>
              </w:numPr>
              <w:spacing w:line="256" w:lineRule="auto"/>
              <w:jc w:val="left"/>
              <w:rPr>
                <w:rFonts w:ascii="Arial" w:hAnsi="Arial" w:cs="Arial"/>
                <w:b/>
              </w:rPr>
            </w:pPr>
            <w:r>
              <w:rPr>
                <w:rFonts w:ascii="Arial" w:hAnsi="Arial" w:cs="Arial"/>
                <w:b/>
                <w:sz w:val="32"/>
              </w:rPr>
              <w:t>Should apply in county in which they live.</w:t>
            </w:r>
          </w:p>
        </w:tc>
      </w:tr>
      <w:tr w:rsidR="008D6E7F" w:rsidTr="008D6E7F">
        <w:trPr>
          <w:trHeight w:hRule="exact" w:val="4320"/>
        </w:trPr>
        <w:tc>
          <w:tcPr>
            <w:tcW w:w="5760" w:type="dxa"/>
            <w:tcMar>
              <w:top w:w="288" w:type="dxa"/>
              <w:left w:w="115" w:type="dxa"/>
              <w:bottom w:w="0" w:type="dxa"/>
              <w:right w:w="115" w:type="dxa"/>
            </w:tcMar>
            <w:vAlign w:val="center"/>
            <w:hideMark/>
          </w:tcPr>
          <w:p w:rsidR="008D6E7F" w:rsidRDefault="008D6E7F">
            <w:pPr>
              <w:pStyle w:val="AveryStyle1"/>
              <w:spacing w:line="256" w:lineRule="auto"/>
              <w:rPr>
                <w:rFonts w:ascii="Arial" w:hAnsi="Arial" w:cs="Arial"/>
                <w:b/>
              </w:rPr>
            </w:pPr>
            <w:r>
              <w:rPr>
                <w:rFonts w:ascii="Arial" w:hAnsi="Arial" w:cs="Arial"/>
                <w:b/>
              </w:rPr>
              <w:t>I tried applying before but the county wanted me to bring a note that I have depression. I couldn’t make it into the doctor’s office so I am not eligible.</w:t>
            </w:r>
          </w:p>
        </w:tc>
        <w:tc>
          <w:tcPr>
            <w:tcW w:w="5760" w:type="dxa"/>
            <w:tcMar>
              <w:top w:w="288" w:type="dxa"/>
              <w:left w:w="115" w:type="dxa"/>
              <w:bottom w:w="0" w:type="dxa"/>
              <w:right w:w="115" w:type="dxa"/>
            </w:tcMar>
            <w:vAlign w:val="center"/>
          </w:tcPr>
          <w:p w:rsidR="008D6E7F" w:rsidRDefault="008D6E7F" w:rsidP="008D6E7F">
            <w:pPr>
              <w:pStyle w:val="AveryStyle1"/>
              <w:numPr>
                <w:ilvl w:val="0"/>
                <w:numId w:val="8"/>
              </w:numPr>
              <w:spacing w:line="256" w:lineRule="auto"/>
              <w:jc w:val="left"/>
              <w:rPr>
                <w:rFonts w:ascii="Arial" w:hAnsi="Arial" w:cs="Arial"/>
                <w:b/>
                <w:sz w:val="32"/>
              </w:rPr>
            </w:pPr>
            <w:r>
              <w:rPr>
                <w:rFonts w:ascii="Arial" w:hAnsi="Arial" w:cs="Arial"/>
                <w:b/>
                <w:sz w:val="32"/>
              </w:rPr>
              <w:t>If applying in San Francisco, San Mateo or Santa Clara the eligibility worker should help attain verification.</w:t>
            </w:r>
          </w:p>
          <w:p w:rsidR="008D6E7F" w:rsidRDefault="008D6E7F">
            <w:pPr>
              <w:pStyle w:val="AveryStyle1"/>
              <w:spacing w:line="256" w:lineRule="auto"/>
              <w:ind w:left="899"/>
              <w:jc w:val="left"/>
              <w:rPr>
                <w:rFonts w:ascii="Arial" w:hAnsi="Arial" w:cs="Arial"/>
                <w:b/>
                <w:sz w:val="32"/>
              </w:rPr>
            </w:pPr>
          </w:p>
          <w:p w:rsidR="008D6E7F" w:rsidRDefault="008D6E7F" w:rsidP="008D6E7F">
            <w:pPr>
              <w:pStyle w:val="AveryStyle1"/>
              <w:numPr>
                <w:ilvl w:val="0"/>
                <w:numId w:val="8"/>
              </w:numPr>
              <w:spacing w:line="256" w:lineRule="auto"/>
              <w:jc w:val="left"/>
              <w:rPr>
                <w:rFonts w:ascii="Arial" w:hAnsi="Arial" w:cs="Arial"/>
                <w:b/>
              </w:rPr>
            </w:pPr>
            <w:r>
              <w:rPr>
                <w:rFonts w:ascii="Arial" w:hAnsi="Arial" w:cs="Arial"/>
                <w:b/>
                <w:sz w:val="32"/>
              </w:rPr>
              <w:t>If applying anywhere else in the state, not subject to ABAWD time limit, verification is not required.</w:t>
            </w:r>
          </w:p>
        </w:tc>
      </w:tr>
    </w:tbl>
    <w:p w:rsidR="008D6E7F" w:rsidRDefault="008D6E7F">
      <w:pPr>
        <w:spacing w:after="0" w:line="20" w:lineRule="exact"/>
        <w:rPr>
          <w:rFonts w:ascii="Arial" w:hAnsi="Arial" w:cs="Arial"/>
        </w:rPr>
      </w:pPr>
    </w:p>
    <w:p w:rsidR="008D6E7F" w:rsidRDefault="008D6E7F">
      <w:pPr>
        <w:rPr>
          <w:rFonts w:ascii="Arial" w:hAnsi="Arial" w:cs="Arial"/>
        </w:rPr>
      </w:pPr>
      <w:r>
        <w:rPr>
          <w:rFonts w:ascii="Arial" w:hAnsi="Arial" w:cs="Arial"/>
        </w:rPr>
        <w:br w:type="page"/>
      </w:r>
    </w:p>
    <w:tbl>
      <w:tblPr>
        <w:tblW w:w="0" w:type="auto"/>
        <w:tblLayout w:type="fixed"/>
        <w:tblCellMar>
          <w:left w:w="115" w:type="dxa"/>
          <w:right w:w="115" w:type="dxa"/>
        </w:tblCellMar>
        <w:tblLook w:val="04A0" w:firstRow="1" w:lastRow="0" w:firstColumn="1" w:lastColumn="0" w:noHBand="0" w:noVBand="1"/>
      </w:tblPr>
      <w:tblGrid>
        <w:gridCol w:w="5760"/>
        <w:gridCol w:w="5760"/>
      </w:tblGrid>
      <w:tr w:rsidR="008D6E7F" w:rsidTr="008D6E7F">
        <w:trPr>
          <w:trHeight w:hRule="exact" w:val="4320"/>
        </w:trPr>
        <w:tc>
          <w:tcPr>
            <w:tcW w:w="5760" w:type="dxa"/>
            <w:tcMar>
              <w:top w:w="288" w:type="dxa"/>
              <w:left w:w="115" w:type="dxa"/>
              <w:bottom w:w="0" w:type="dxa"/>
              <w:right w:w="115" w:type="dxa"/>
            </w:tcMar>
            <w:vAlign w:val="center"/>
            <w:hideMark/>
          </w:tcPr>
          <w:p w:rsidR="008D6E7F" w:rsidRDefault="008D6E7F">
            <w:pPr>
              <w:pStyle w:val="AveryStyle1"/>
              <w:spacing w:line="256" w:lineRule="auto"/>
              <w:rPr>
                <w:rFonts w:ascii="Arial" w:hAnsi="Arial" w:cs="Arial"/>
                <w:b/>
              </w:rPr>
            </w:pPr>
            <w:r>
              <w:rPr>
                <w:rFonts w:ascii="Arial" w:hAnsi="Arial" w:cs="Arial"/>
                <w:b/>
              </w:rPr>
              <w:lastRenderedPageBreak/>
              <w:t xml:space="preserve">I heard in the news that you have to work at least 20 hours a week to get </w:t>
            </w:r>
            <w:proofErr w:type="spellStart"/>
            <w:r>
              <w:rPr>
                <w:rFonts w:ascii="Arial" w:hAnsi="Arial" w:cs="Arial"/>
                <w:b/>
              </w:rPr>
              <w:t>CalFresh</w:t>
            </w:r>
            <w:proofErr w:type="spellEnd"/>
            <w:r>
              <w:rPr>
                <w:rFonts w:ascii="Arial" w:hAnsi="Arial" w:cs="Arial"/>
                <w:b/>
              </w:rPr>
              <w:t xml:space="preserve"> but I only work 15 hours so I am not eligible.</w:t>
            </w:r>
          </w:p>
        </w:tc>
        <w:tc>
          <w:tcPr>
            <w:tcW w:w="5760" w:type="dxa"/>
            <w:tcMar>
              <w:top w:w="288" w:type="dxa"/>
              <w:left w:w="115" w:type="dxa"/>
              <w:bottom w:w="0" w:type="dxa"/>
              <w:right w:w="115" w:type="dxa"/>
            </w:tcMar>
            <w:vAlign w:val="center"/>
          </w:tcPr>
          <w:p w:rsidR="008D6E7F" w:rsidRDefault="008D6E7F" w:rsidP="008D6E7F">
            <w:pPr>
              <w:pStyle w:val="AveryStyle1"/>
              <w:numPr>
                <w:ilvl w:val="0"/>
                <w:numId w:val="9"/>
              </w:numPr>
              <w:spacing w:line="256" w:lineRule="auto"/>
              <w:jc w:val="left"/>
              <w:rPr>
                <w:rFonts w:ascii="Arial" w:hAnsi="Arial" w:cs="Arial"/>
                <w:b/>
                <w:sz w:val="32"/>
              </w:rPr>
            </w:pPr>
            <w:r>
              <w:rPr>
                <w:rFonts w:ascii="Arial" w:hAnsi="Arial" w:cs="Arial"/>
                <w:b/>
                <w:sz w:val="32"/>
              </w:rPr>
              <w:t>If subject to the ABAWD time limit, may be eligible if they meet an exemption, or volunteer 5 hours per week.</w:t>
            </w:r>
          </w:p>
          <w:p w:rsidR="008D6E7F" w:rsidRDefault="008D6E7F">
            <w:pPr>
              <w:pStyle w:val="AveryStyle1"/>
              <w:spacing w:line="256" w:lineRule="auto"/>
              <w:ind w:left="892"/>
              <w:jc w:val="left"/>
              <w:rPr>
                <w:rFonts w:ascii="Arial" w:hAnsi="Arial" w:cs="Arial"/>
                <w:b/>
                <w:sz w:val="32"/>
              </w:rPr>
            </w:pPr>
          </w:p>
          <w:p w:rsidR="008D6E7F" w:rsidRDefault="008D6E7F" w:rsidP="008D6E7F">
            <w:pPr>
              <w:pStyle w:val="AveryStyle1"/>
              <w:numPr>
                <w:ilvl w:val="0"/>
                <w:numId w:val="9"/>
              </w:numPr>
              <w:spacing w:line="256" w:lineRule="auto"/>
              <w:jc w:val="left"/>
              <w:rPr>
                <w:rFonts w:ascii="Arial" w:hAnsi="Arial" w:cs="Arial"/>
                <w:b/>
              </w:rPr>
            </w:pPr>
            <w:r>
              <w:rPr>
                <w:rFonts w:ascii="Arial" w:hAnsi="Arial" w:cs="Arial"/>
                <w:b/>
                <w:sz w:val="32"/>
              </w:rPr>
              <w:t>ABAWD time limit rules only apply in San Francisco, San Mateo and Santa Clara.</w:t>
            </w:r>
          </w:p>
        </w:tc>
      </w:tr>
      <w:tr w:rsidR="008D6E7F" w:rsidTr="008D6E7F">
        <w:trPr>
          <w:trHeight w:hRule="exact" w:val="4320"/>
        </w:trPr>
        <w:tc>
          <w:tcPr>
            <w:tcW w:w="5760" w:type="dxa"/>
            <w:tcMar>
              <w:top w:w="288" w:type="dxa"/>
              <w:left w:w="115" w:type="dxa"/>
              <w:bottom w:w="0" w:type="dxa"/>
              <w:right w:w="115" w:type="dxa"/>
            </w:tcMar>
            <w:vAlign w:val="center"/>
            <w:hideMark/>
          </w:tcPr>
          <w:p w:rsidR="008D6E7F" w:rsidRDefault="008D6E7F">
            <w:pPr>
              <w:pStyle w:val="AveryStyle1"/>
              <w:spacing w:line="256" w:lineRule="auto"/>
              <w:rPr>
                <w:rFonts w:ascii="Arial" w:hAnsi="Arial" w:cs="Arial"/>
                <w:b/>
              </w:rPr>
            </w:pPr>
            <w:r>
              <w:rPr>
                <w:rFonts w:ascii="Arial" w:hAnsi="Arial" w:cs="Arial"/>
                <w:b/>
              </w:rPr>
              <w:t xml:space="preserve">I am pregnant but I don’t think I can get </w:t>
            </w:r>
            <w:proofErr w:type="spellStart"/>
            <w:r>
              <w:rPr>
                <w:rFonts w:ascii="Arial" w:hAnsi="Arial" w:cs="Arial"/>
                <w:b/>
              </w:rPr>
              <w:t>CalFresh</w:t>
            </w:r>
            <w:proofErr w:type="spellEnd"/>
            <w:r>
              <w:rPr>
                <w:rFonts w:ascii="Arial" w:hAnsi="Arial" w:cs="Arial"/>
                <w:b/>
              </w:rPr>
              <w:t xml:space="preserve"> until my baby is born.</w:t>
            </w:r>
          </w:p>
        </w:tc>
        <w:tc>
          <w:tcPr>
            <w:tcW w:w="5760" w:type="dxa"/>
            <w:tcMar>
              <w:top w:w="288" w:type="dxa"/>
              <w:left w:w="115" w:type="dxa"/>
              <w:bottom w:w="0" w:type="dxa"/>
              <w:right w:w="115" w:type="dxa"/>
            </w:tcMar>
            <w:vAlign w:val="center"/>
          </w:tcPr>
          <w:p w:rsidR="008D6E7F" w:rsidRDefault="008D6E7F" w:rsidP="008D6E7F">
            <w:pPr>
              <w:pStyle w:val="AveryStyle1"/>
              <w:numPr>
                <w:ilvl w:val="0"/>
                <w:numId w:val="10"/>
              </w:numPr>
              <w:spacing w:line="256" w:lineRule="auto"/>
              <w:jc w:val="left"/>
              <w:rPr>
                <w:rFonts w:ascii="Arial" w:hAnsi="Arial" w:cs="Arial"/>
                <w:b/>
              </w:rPr>
            </w:pPr>
            <w:r>
              <w:rPr>
                <w:rFonts w:ascii="Arial" w:hAnsi="Arial" w:cs="Arial"/>
                <w:b/>
              </w:rPr>
              <w:t>Households without children are eligible.</w:t>
            </w:r>
          </w:p>
          <w:p w:rsidR="008D6E7F" w:rsidRDefault="008D6E7F">
            <w:pPr>
              <w:pStyle w:val="AveryStyle1"/>
              <w:spacing w:line="256" w:lineRule="auto"/>
              <w:ind w:left="892"/>
              <w:jc w:val="left"/>
              <w:rPr>
                <w:rFonts w:ascii="Arial" w:hAnsi="Arial" w:cs="Arial"/>
                <w:b/>
              </w:rPr>
            </w:pPr>
          </w:p>
          <w:p w:rsidR="008D6E7F" w:rsidRDefault="008D6E7F" w:rsidP="008D6E7F">
            <w:pPr>
              <w:pStyle w:val="AveryStyle1"/>
              <w:numPr>
                <w:ilvl w:val="0"/>
                <w:numId w:val="10"/>
              </w:numPr>
              <w:spacing w:line="256" w:lineRule="auto"/>
              <w:jc w:val="left"/>
              <w:rPr>
                <w:rFonts w:ascii="Arial" w:hAnsi="Arial" w:cs="Arial"/>
                <w:b/>
              </w:rPr>
            </w:pPr>
            <w:r>
              <w:rPr>
                <w:rFonts w:ascii="Arial" w:hAnsi="Arial" w:cs="Arial"/>
                <w:b/>
              </w:rPr>
              <w:t>ABAWD time limit does not apply to people who are pregnant.</w:t>
            </w:r>
          </w:p>
        </w:tc>
      </w:tr>
      <w:tr w:rsidR="008D6E7F" w:rsidTr="008D6E7F">
        <w:trPr>
          <w:trHeight w:hRule="exact" w:val="4320"/>
        </w:trPr>
        <w:tc>
          <w:tcPr>
            <w:tcW w:w="5760" w:type="dxa"/>
            <w:tcMar>
              <w:top w:w="288" w:type="dxa"/>
              <w:left w:w="115" w:type="dxa"/>
              <w:bottom w:w="0" w:type="dxa"/>
              <w:right w:w="115" w:type="dxa"/>
            </w:tcMar>
            <w:vAlign w:val="center"/>
            <w:hideMark/>
          </w:tcPr>
          <w:p w:rsidR="008D6E7F" w:rsidRDefault="008D6E7F">
            <w:pPr>
              <w:pStyle w:val="AveryStyle1"/>
              <w:spacing w:line="256" w:lineRule="auto"/>
              <w:rPr>
                <w:rFonts w:ascii="Arial" w:hAnsi="Arial" w:cs="Arial"/>
                <w:b/>
                <w:sz w:val="32"/>
              </w:rPr>
            </w:pPr>
            <w:r>
              <w:rPr>
                <w:rFonts w:ascii="Arial" w:hAnsi="Arial" w:cs="Arial"/>
                <w:b/>
              </w:rPr>
              <w:t>I am not eligible because I don’t work 40 hours a week.</w:t>
            </w:r>
          </w:p>
        </w:tc>
        <w:tc>
          <w:tcPr>
            <w:tcW w:w="5760" w:type="dxa"/>
            <w:tcMar>
              <w:top w:w="288" w:type="dxa"/>
              <w:left w:w="115" w:type="dxa"/>
              <w:bottom w:w="0" w:type="dxa"/>
              <w:right w:w="115" w:type="dxa"/>
            </w:tcMar>
            <w:vAlign w:val="center"/>
            <w:hideMark/>
          </w:tcPr>
          <w:p w:rsidR="008D6E7F" w:rsidRDefault="008D6E7F" w:rsidP="008D6E7F">
            <w:pPr>
              <w:pStyle w:val="AveryStyle1"/>
              <w:numPr>
                <w:ilvl w:val="0"/>
                <w:numId w:val="10"/>
              </w:numPr>
              <w:spacing w:line="256" w:lineRule="auto"/>
              <w:jc w:val="left"/>
              <w:rPr>
                <w:rFonts w:ascii="Arial" w:hAnsi="Arial" w:cs="Arial"/>
                <w:b/>
                <w:sz w:val="28"/>
                <w:szCs w:val="28"/>
              </w:rPr>
            </w:pPr>
            <w:r>
              <w:rPr>
                <w:rFonts w:ascii="Arial" w:hAnsi="Arial" w:cs="Arial"/>
                <w:b/>
                <w:sz w:val="28"/>
                <w:szCs w:val="28"/>
              </w:rPr>
              <w:t>If subject to the ABAWD time limit, may be eligible if they meet an exemption, or work/ volunteer or do other work activities 20 hours per week.</w:t>
            </w:r>
          </w:p>
          <w:p w:rsidR="008D6E7F" w:rsidRDefault="008D6E7F" w:rsidP="008D6E7F">
            <w:pPr>
              <w:pStyle w:val="AveryStyle1"/>
              <w:numPr>
                <w:ilvl w:val="0"/>
                <w:numId w:val="10"/>
              </w:numPr>
              <w:spacing w:line="256" w:lineRule="auto"/>
              <w:jc w:val="left"/>
              <w:rPr>
                <w:rFonts w:ascii="Arial" w:hAnsi="Arial" w:cs="Arial"/>
                <w:b/>
                <w:sz w:val="28"/>
                <w:szCs w:val="28"/>
              </w:rPr>
            </w:pPr>
            <w:r>
              <w:rPr>
                <w:rFonts w:ascii="Arial" w:hAnsi="Arial" w:cs="Arial"/>
                <w:b/>
                <w:sz w:val="28"/>
                <w:szCs w:val="28"/>
              </w:rPr>
              <w:t>ABAWD time limit rules only apply in San Francisco, San Mateo and Santa Clara.</w:t>
            </w:r>
          </w:p>
          <w:p w:rsidR="008D6E7F" w:rsidRDefault="008D6E7F" w:rsidP="008D6E7F">
            <w:pPr>
              <w:pStyle w:val="AveryStyle1"/>
              <w:numPr>
                <w:ilvl w:val="0"/>
                <w:numId w:val="10"/>
              </w:numPr>
              <w:spacing w:line="256" w:lineRule="auto"/>
              <w:jc w:val="left"/>
              <w:rPr>
                <w:rFonts w:ascii="Arial" w:hAnsi="Arial" w:cs="Arial"/>
                <w:b/>
                <w:sz w:val="32"/>
              </w:rPr>
            </w:pPr>
            <w:r>
              <w:rPr>
                <w:rFonts w:ascii="Arial" w:hAnsi="Arial" w:cs="Arial"/>
                <w:b/>
                <w:sz w:val="28"/>
                <w:szCs w:val="28"/>
              </w:rPr>
              <w:t xml:space="preserve">If not currently working or meeting an exemption, can still be eligible for at least 3 months of </w:t>
            </w:r>
            <w:proofErr w:type="spellStart"/>
            <w:r>
              <w:rPr>
                <w:rFonts w:ascii="Arial" w:hAnsi="Arial" w:cs="Arial"/>
                <w:b/>
                <w:sz w:val="28"/>
                <w:szCs w:val="28"/>
              </w:rPr>
              <w:t>CalFresh</w:t>
            </w:r>
            <w:proofErr w:type="spellEnd"/>
          </w:p>
        </w:tc>
      </w:tr>
    </w:tbl>
    <w:p w:rsidR="008D6E7F" w:rsidRDefault="008D6E7F">
      <w:pPr>
        <w:spacing w:after="0" w:line="20" w:lineRule="exact"/>
        <w:rPr>
          <w:rFonts w:ascii="Arial" w:hAnsi="Arial" w:cs="Arial"/>
        </w:rPr>
      </w:pPr>
    </w:p>
    <w:p w:rsidR="008D6E7F" w:rsidRDefault="008D6E7F">
      <w:pPr>
        <w:rPr>
          <w:rFonts w:ascii="Arial" w:hAnsi="Arial" w:cs="Arial"/>
        </w:rPr>
      </w:pPr>
      <w:r>
        <w:rPr>
          <w:rFonts w:ascii="Arial" w:hAnsi="Arial" w:cs="Arial"/>
        </w:rPr>
        <w:br w:type="page"/>
      </w:r>
    </w:p>
    <w:tbl>
      <w:tblPr>
        <w:tblW w:w="0" w:type="auto"/>
        <w:tblLayout w:type="fixed"/>
        <w:tblCellMar>
          <w:left w:w="115" w:type="dxa"/>
          <w:right w:w="115" w:type="dxa"/>
        </w:tblCellMar>
        <w:tblLook w:val="04A0" w:firstRow="1" w:lastRow="0" w:firstColumn="1" w:lastColumn="0" w:noHBand="0" w:noVBand="1"/>
      </w:tblPr>
      <w:tblGrid>
        <w:gridCol w:w="5760"/>
        <w:gridCol w:w="5760"/>
      </w:tblGrid>
      <w:tr w:rsidR="008D6E7F" w:rsidTr="008D6E7F">
        <w:trPr>
          <w:trHeight w:hRule="exact" w:val="4320"/>
        </w:trPr>
        <w:tc>
          <w:tcPr>
            <w:tcW w:w="5760" w:type="dxa"/>
            <w:tcMar>
              <w:top w:w="288" w:type="dxa"/>
              <w:left w:w="115" w:type="dxa"/>
              <w:bottom w:w="0" w:type="dxa"/>
              <w:right w:w="115" w:type="dxa"/>
            </w:tcMar>
            <w:vAlign w:val="center"/>
            <w:hideMark/>
          </w:tcPr>
          <w:p w:rsidR="008D6E7F" w:rsidRDefault="008D6E7F">
            <w:pPr>
              <w:pStyle w:val="AveryStyle1"/>
              <w:spacing w:line="256" w:lineRule="auto"/>
              <w:rPr>
                <w:rFonts w:ascii="Arial" w:hAnsi="Arial" w:cs="Arial"/>
                <w:b/>
              </w:rPr>
            </w:pPr>
            <w:r>
              <w:rPr>
                <w:rFonts w:ascii="Arial" w:hAnsi="Arial" w:cs="Arial"/>
                <w:b/>
              </w:rPr>
              <w:lastRenderedPageBreak/>
              <w:t>ABAWD</w:t>
            </w:r>
          </w:p>
        </w:tc>
        <w:tc>
          <w:tcPr>
            <w:tcW w:w="5760" w:type="dxa"/>
            <w:tcMar>
              <w:top w:w="288" w:type="dxa"/>
              <w:left w:w="115" w:type="dxa"/>
              <w:bottom w:w="0" w:type="dxa"/>
              <w:right w:w="115" w:type="dxa"/>
            </w:tcMar>
            <w:vAlign w:val="center"/>
            <w:hideMark/>
          </w:tcPr>
          <w:p w:rsidR="008D6E7F" w:rsidRDefault="008D6E7F" w:rsidP="008D6E7F">
            <w:pPr>
              <w:pStyle w:val="AveryStyle1"/>
              <w:numPr>
                <w:ilvl w:val="0"/>
                <w:numId w:val="11"/>
              </w:numPr>
              <w:spacing w:line="256" w:lineRule="auto"/>
              <w:jc w:val="left"/>
              <w:rPr>
                <w:rFonts w:ascii="Arial" w:hAnsi="Arial" w:cs="Arial"/>
                <w:b/>
              </w:rPr>
            </w:pPr>
            <w:r>
              <w:rPr>
                <w:rFonts w:ascii="Arial" w:hAnsi="Arial" w:cs="Arial"/>
                <w:b/>
              </w:rPr>
              <w:t>Able-bodied adult without dependents</w:t>
            </w:r>
          </w:p>
          <w:p w:rsidR="008D6E7F" w:rsidRDefault="008D6E7F" w:rsidP="008D6E7F">
            <w:pPr>
              <w:pStyle w:val="AveryStyle1"/>
              <w:numPr>
                <w:ilvl w:val="0"/>
                <w:numId w:val="11"/>
              </w:numPr>
              <w:spacing w:line="256" w:lineRule="auto"/>
              <w:jc w:val="left"/>
              <w:rPr>
                <w:rFonts w:ascii="Arial" w:hAnsi="Arial" w:cs="Arial"/>
                <w:b/>
              </w:rPr>
            </w:pPr>
            <w:proofErr w:type="spellStart"/>
            <w:r>
              <w:rPr>
                <w:rFonts w:ascii="Arial" w:hAnsi="Arial" w:cs="Arial"/>
                <w:b/>
              </w:rPr>
              <w:t>CalFresh</w:t>
            </w:r>
            <w:proofErr w:type="spellEnd"/>
            <w:r>
              <w:rPr>
                <w:rFonts w:ascii="Arial" w:hAnsi="Arial" w:cs="Arial"/>
                <w:b/>
              </w:rPr>
              <w:t>-only case (does not receive CalWORKs)</w:t>
            </w:r>
          </w:p>
          <w:p w:rsidR="008D6E7F" w:rsidRDefault="008D6E7F" w:rsidP="008D6E7F">
            <w:pPr>
              <w:pStyle w:val="AveryStyle1"/>
              <w:numPr>
                <w:ilvl w:val="0"/>
                <w:numId w:val="11"/>
              </w:numPr>
              <w:spacing w:line="256" w:lineRule="auto"/>
              <w:jc w:val="left"/>
              <w:rPr>
                <w:rFonts w:ascii="Arial" w:hAnsi="Arial" w:cs="Arial"/>
                <w:b/>
              </w:rPr>
            </w:pPr>
            <w:r>
              <w:rPr>
                <w:rFonts w:ascii="Arial" w:hAnsi="Arial" w:cs="Arial"/>
                <w:b/>
              </w:rPr>
              <w:t>Age 18-49</w:t>
            </w:r>
          </w:p>
          <w:p w:rsidR="008D6E7F" w:rsidRDefault="008D6E7F" w:rsidP="008D6E7F">
            <w:pPr>
              <w:pStyle w:val="AveryStyle1"/>
              <w:numPr>
                <w:ilvl w:val="0"/>
                <w:numId w:val="11"/>
              </w:numPr>
              <w:spacing w:line="256" w:lineRule="auto"/>
              <w:jc w:val="left"/>
              <w:rPr>
                <w:rFonts w:ascii="Arial" w:hAnsi="Arial" w:cs="Arial"/>
                <w:b/>
              </w:rPr>
            </w:pPr>
            <w:r>
              <w:rPr>
                <w:rFonts w:ascii="Arial" w:hAnsi="Arial" w:cs="Arial"/>
                <w:b/>
              </w:rPr>
              <w:t>Able-bodied</w:t>
            </w:r>
          </w:p>
          <w:p w:rsidR="008D6E7F" w:rsidRDefault="008D6E7F" w:rsidP="008D6E7F">
            <w:pPr>
              <w:pStyle w:val="AveryStyle1"/>
              <w:numPr>
                <w:ilvl w:val="0"/>
                <w:numId w:val="11"/>
              </w:numPr>
              <w:spacing w:line="256" w:lineRule="auto"/>
              <w:jc w:val="left"/>
              <w:rPr>
                <w:rFonts w:ascii="Arial" w:hAnsi="Arial" w:cs="Arial"/>
                <w:b/>
              </w:rPr>
            </w:pPr>
            <w:r>
              <w:rPr>
                <w:rFonts w:ascii="Arial" w:hAnsi="Arial" w:cs="Arial"/>
                <w:b/>
              </w:rPr>
              <w:t>Without dependent children</w:t>
            </w:r>
          </w:p>
        </w:tc>
      </w:tr>
      <w:tr w:rsidR="008D6E7F" w:rsidTr="008D6E7F">
        <w:trPr>
          <w:trHeight w:hRule="exact" w:val="4320"/>
        </w:trPr>
        <w:tc>
          <w:tcPr>
            <w:tcW w:w="5760" w:type="dxa"/>
            <w:tcMar>
              <w:top w:w="288" w:type="dxa"/>
              <w:left w:w="115" w:type="dxa"/>
              <w:bottom w:w="0" w:type="dxa"/>
              <w:right w:w="115" w:type="dxa"/>
            </w:tcMar>
            <w:vAlign w:val="center"/>
            <w:hideMark/>
          </w:tcPr>
          <w:p w:rsidR="008D6E7F" w:rsidRDefault="008D6E7F">
            <w:pPr>
              <w:pStyle w:val="AveryStyle1"/>
              <w:spacing w:line="256" w:lineRule="auto"/>
              <w:rPr>
                <w:rFonts w:ascii="Arial" w:hAnsi="Arial" w:cs="Arial"/>
                <w:b/>
              </w:rPr>
            </w:pPr>
            <w:r>
              <w:rPr>
                <w:rFonts w:ascii="Arial" w:hAnsi="Arial" w:cs="Arial"/>
                <w:b/>
              </w:rPr>
              <w:t>Countable month</w:t>
            </w:r>
          </w:p>
        </w:tc>
        <w:tc>
          <w:tcPr>
            <w:tcW w:w="5760" w:type="dxa"/>
            <w:tcMar>
              <w:top w:w="288" w:type="dxa"/>
              <w:left w:w="115" w:type="dxa"/>
              <w:bottom w:w="0" w:type="dxa"/>
              <w:right w:w="115" w:type="dxa"/>
            </w:tcMar>
            <w:vAlign w:val="center"/>
          </w:tcPr>
          <w:p w:rsidR="008D6E7F" w:rsidRDefault="008D6E7F" w:rsidP="008D6E7F">
            <w:pPr>
              <w:pStyle w:val="AveryStyle1"/>
              <w:numPr>
                <w:ilvl w:val="0"/>
                <w:numId w:val="12"/>
              </w:numPr>
              <w:spacing w:line="256" w:lineRule="auto"/>
              <w:jc w:val="left"/>
              <w:rPr>
                <w:rFonts w:ascii="Arial" w:hAnsi="Arial" w:cs="Arial"/>
                <w:b/>
                <w:sz w:val="28"/>
              </w:rPr>
            </w:pPr>
            <w:r>
              <w:rPr>
                <w:rFonts w:ascii="Arial" w:hAnsi="Arial" w:cs="Arial"/>
                <w:b/>
                <w:sz w:val="28"/>
              </w:rPr>
              <w:t xml:space="preserve">A full month of </w:t>
            </w:r>
            <w:proofErr w:type="spellStart"/>
            <w:r>
              <w:rPr>
                <w:rFonts w:ascii="Arial" w:hAnsi="Arial" w:cs="Arial"/>
                <w:b/>
                <w:sz w:val="28"/>
              </w:rPr>
              <w:t>CalFresh</w:t>
            </w:r>
            <w:proofErr w:type="spellEnd"/>
            <w:r>
              <w:rPr>
                <w:rFonts w:ascii="Arial" w:hAnsi="Arial" w:cs="Arial"/>
                <w:b/>
                <w:sz w:val="28"/>
              </w:rPr>
              <w:t xml:space="preserve"> benefits received by someone subject to the ABAWD time limit when not meeting the work requirement or exempt. </w:t>
            </w:r>
          </w:p>
          <w:p w:rsidR="008D6E7F" w:rsidRDefault="008D6E7F">
            <w:pPr>
              <w:pStyle w:val="AveryStyle1"/>
              <w:spacing w:line="256" w:lineRule="auto"/>
              <w:ind w:left="892"/>
              <w:jc w:val="left"/>
              <w:rPr>
                <w:rFonts w:ascii="Arial" w:hAnsi="Arial" w:cs="Arial"/>
                <w:b/>
                <w:sz w:val="28"/>
              </w:rPr>
            </w:pPr>
          </w:p>
          <w:p w:rsidR="008D6E7F" w:rsidRDefault="008D6E7F" w:rsidP="008D6E7F">
            <w:pPr>
              <w:pStyle w:val="AveryStyle1"/>
              <w:numPr>
                <w:ilvl w:val="0"/>
                <w:numId w:val="12"/>
              </w:numPr>
              <w:spacing w:line="256" w:lineRule="auto"/>
              <w:jc w:val="left"/>
              <w:rPr>
                <w:rFonts w:ascii="Arial" w:hAnsi="Arial" w:cs="Arial"/>
                <w:b/>
              </w:rPr>
            </w:pPr>
            <w:r>
              <w:rPr>
                <w:rFonts w:ascii="Arial" w:hAnsi="Arial" w:cs="Arial"/>
                <w:b/>
                <w:sz w:val="28"/>
              </w:rPr>
              <w:t xml:space="preserve">People subject to the ABAWD time limit can get three months of </w:t>
            </w:r>
            <w:proofErr w:type="spellStart"/>
            <w:r>
              <w:rPr>
                <w:rFonts w:ascii="Arial" w:hAnsi="Arial" w:cs="Arial"/>
                <w:b/>
                <w:sz w:val="28"/>
              </w:rPr>
              <w:t>CalFresh</w:t>
            </w:r>
            <w:proofErr w:type="spellEnd"/>
            <w:r>
              <w:rPr>
                <w:rFonts w:ascii="Arial" w:hAnsi="Arial" w:cs="Arial"/>
                <w:b/>
                <w:sz w:val="28"/>
              </w:rPr>
              <w:t xml:space="preserve"> benefits every 36 month period.</w:t>
            </w:r>
          </w:p>
        </w:tc>
      </w:tr>
      <w:tr w:rsidR="008D6E7F" w:rsidTr="008D6E7F">
        <w:trPr>
          <w:trHeight w:hRule="exact" w:val="4320"/>
        </w:trPr>
        <w:tc>
          <w:tcPr>
            <w:tcW w:w="5760" w:type="dxa"/>
            <w:tcMar>
              <w:top w:w="288" w:type="dxa"/>
              <w:left w:w="115" w:type="dxa"/>
              <w:bottom w:w="0" w:type="dxa"/>
              <w:right w:w="115" w:type="dxa"/>
            </w:tcMar>
            <w:vAlign w:val="center"/>
            <w:hideMark/>
          </w:tcPr>
          <w:p w:rsidR="008D6E7F" w:rsidRDefault="008D6E7F">
            <w:pPr>
              <w:pStyle w:val="AveryStyle1"/>
              <w:spacing w:line="256" w:lineRule="auto"/>
              <w:rPr>
                <w:rFonts w:ascii="Arial" w:hAnsi="Arial" w:cs="Arial"/>
                <w:b/>
              </w:rPr>
            </w:pPr>
            <w:r>
              <w:rPr>
                <w:rFonts w:ascii="Arial" w:hAnsi="Arial" w:cs="Arial"/>
                <w:b/>
              </w:rPr>
              <w:t>Good cause</w:t>
            </w:r>
          </w:p>
        </w:tc>
        <w:tc>
          <w:tcPr>
            <w:tcW w:w="5760" w:type="dxa"/>
            <w:tcMar>
              <w:top w:w="288" w:type="dxa"/>
              <w:left w:w="115" w:type="dxa"/>
              <w:bottom w:w="0" w:type="dxa"/>
              <w:right w:w="115" w:type="dxa"/>
            </w:tcMar>
            <w:vAlign w:val="center"/>
            <w:hideMark/>
          </w:tcPr>
          <w:p w:rsidR="008D6E7F" w:rsidRDefault="008D6E7F" w:rsidP="008D6E7F">
            <w:pPr>
              <w:pStyle w:val="AveryStyle1"/>
              <w:numPr>
                <w:ilvl w:val="0"/>
                <w:numId w:val="13"/>
              </w:numPr>
              <w:spacing w:line="256" w:lineRule="auto"/>
              <w:jc w:val="left"/>
              <w:rPr>
                <w:rFonts w:ascii="Arial" w:hAnsi="Arial" w:cs="Arial"/>
                <w:b/>
              </w:rPr>
            </w:pPr>
            <w:r>
              <w:rPr>
                <w:rFonts w:ascii="Arial" w:hAnsi="Arial" w:cs="Arial"/>
                <w:b/>
              </w:rPr>
              <w:t>Term used to excuse a person when they were unable to meet the work requirement for a reason/situation outside of their control.</w:t>
            </w:r>
          </w:p>
        </w:tc>
      </w:tr>
    </w:tbl>
    <w:p w:rsidR="008D6E7F" w:rsidRDefault="008D6E7F">
      <w:pPr>
        <w:spacing w:after="0" w:line="20" w:lineRule="exact"/>
        <w:rPr>
          <w:rFonts w:ascii="Arial" w:hAnsi="Arial" w:cs="Arial"/>
        </w:rPr>
      </w:pPr>
    </w:p>
    <w:p w:rsidR="008D6E7F" w:rsidRDefault="008D6E7F">
      <w:pPr>
        <w:rPr>
          <w:rFonts w:ascii="Arial" w:hAnsi="Arial" w:cs="Arial"/>
        </w:rPr>
      </w:pPr>
      <w:r>
        <w:rPr>
          <w:rFonts w:ascii="Arial" w:hAnsi="Arial" w:cs="Arial"/>
        </w:rPr>
        <w:br w:type="page"/>
      </w:r>
    </w:p>
    <w:tbl>
      <w:tblPr>
        <w:tblW w:w="0" w:type="auto"/>
        <w:tblLayout w:type="fixed"/>
        <w:tblCellMar>
          <w:left w:w="115" w:type="dxa"/>
          <w:right w:w="115" w:type="dxa"/>
        </w:tblCellMar>
        <w:tblLook w:val="04A0" w:firstRow="1" w:lastRow="0" w:firstColumn="1" w:lastColumn="0" w:noHBand="0" w:noVBand="1"/>
      </w:tblPr>
      <w:tblGrid>
        <w:gridCol w:w="5760"/>
        <w:gridCol w:w="5760"/>
      </w:tblGrid>
      <w:tr w:rsidR="008D6E7F" w:rsidTr="008D6E7F">
        <w:trPr>
          <w:trHeight w:hRule="exact" w:val="4320"/>
        </w:trPr>
        <w:tc>
          <w:tcPr>
            <w:tcW w:w="5760" w:type="dxa"/>
            <w:tcMar>
              <w:top w:w="288" w:type="dxa"/>
              <w:left w:w="115" w:type="dxa"/>
              <w:bottom w:w="0" w:type="dxa"/>
              <w:right w:w="115" w:type="dxa"/>
            </w:tcMar>
            <w:vAlign w:val="center"/>
            <w:hideMark/>
          </w:tcPr>
          <w:p w:rsidR="008D6E7F" w:rsidRDefault="008D6E7F">
            <w:pPr>
              <w:pStyle w:val="AveryStyle1"/>
              <w:spacing w:line="256" w:lineRule="auto"/>
              <w:rPr>
                <w:rFonts w:ascii="Arial" w:hAnsi="Arial" w:cs="Arial"/>
                <w:b/>
              </w:rPr>
            </w:pPr>
            <w:r>
              <w:rPr>
                <w:rFonts w:ascii="Arial" w:hAnsi="Arial" w:cs="Arial"/>
                <w:b/>
              </w:rPr>
              <w:lastRenderedPageBreak/>
              <w:t>Statewide clock</w:t>
            </w:r>
          </w:p>
        </w:tc>
        <w:tc>
          <w:tcPr>
            <w:tcW w:w="5760" w:type="dxa"/>
            <w:tcMar>
              <w:top w:w="288" w:type="dxa"/>
              <w:left w:w="115" w:type="dxa"/>
              <w:bottom w:w="0" w:type="dxa"/>
              <w:right w:w="115" w:type="dxa"/>
            </w:tcMar>
            <w:vAlign w:val="center"/>
            <w:hideMark/>
          </w:tcPr>
          <w:p w:rsidR="008D6E7F" w:rsidRDefault="008D6E7F" w:rsidP="008D6E7F">
            <w:pPr>
              <w:pStyle w:val="AveryStyle1"/>
              <w:numPr>
                <w:ilvl w:val="0"/>
                <w:numId w:val="14"/>
              </w:numPr>
              <w:spacing w:line="256" w:lineRule="auto"/>
              <w:jc w:val="left"/>
              <w:rPr>
                <w:rFonts w:ascii="Arial" w:hAnsi="Arial" w:cs="Arial"/>
                <w:b/>
              </w:rPr>
            </w:pPr>
            <w:r>
              <w:rPr>
                <w:rFonts w:ascii="Arial" w:hAnsi="Arial" w:cs="Arial"/>
                <w:b/>
              </w:rPr>
              <w:t xml:space="preserve">This refers to the </w:t>
            </w:r>
            <w:proofErr w:type="gramStart"/>
            <w:r>
              <w:rPr>
                <w:rFonts w:ascii="Arial" w:hAnsi="Arial" w:cs="Arial"/>
                <w:b/>
              </w:rPr>
              <w:t>three year</w:t>
            </w:r>
            <w:proofErr w:type="gramEnd"/>
            <w:r>
              <w:rPr>
                <w:rFonts w:ascii="Arial" w:hAnsi="Arial" w:cs="Arial"/>
                <w:b/>
              </w:rPr>
              <w:t xml:space="preserve"> time period or 36 month clock. The current time period is from January 1, 2017 to December 31, 2019.</w:t>
            </w:r>
          </w:p>
        </w:tc>
      </w:tr>
      <w:tr w:rsidR="008D6E7F" w:rsidTr="008D6E7F">
        <w:trPr>
          <w:trHeight w:hRule="exact" w:val="4320"/>
        </w:trPr>
        <w:tc>
          <w:tcPr>
            <w:tcW w:w="5760" w:type="dxa"/>
            <w:tcMar>
              <w:top w:w="288" w:type="dxa"/>
              <w:left w:w="115" w:type="dxa"/>
              <w:bottom w:w="0" w:type="dxa"/>
              <w:right w:w="115" w:type="dxa"/>
            </w:tcMar>
            <w:vAlign w:val="center"/>
            <w:hideMark/>
          </w:tcPr>
          <w:p w:rsidR="008D6E7F" w:rsidRDefault="008D6E7F">
            <w:pPr>
              <w:pStyle w:val="AveryStyle1"/>
              <w:spacing w:line="256" w:lineRule="auto"/>
              <w:rPr>
                <w:rFonts w:ascii="Arial" w:hAnsi="Arial" w:cs="Arial"/>
                <w:b/>
              </w:rPr>
            </w:pPr>
            <w:r>
              <w:rPr>
                <w:rFonts w:ascii="Arial" w:hAnsi="Arial" w:cs="Arial"/>
                <w:b/>
              </w:rPr>
              <w:t>Workfare</w:t>
            </w:r>
          </w:p>
        </w:tc>
        <w:tc>
          <w:tcPr>
            <w:tcW w:w="5760" w:type="dxa"/>
            <w:tcMar>
              <w:top w:w="288" w:type="dxa"/>
              <w:left w:w="115" w:type="dxa"/>
              <w:bottom w:w="0" w:type="dxa"/>
              <w:right w:w="115" w:type="dxa"/>
            </w:tcMar>
            <w:vAlign w:val="center"/>
            <w:hideMark/>
          </w:tcPr>
          <w:p w:rsidR="008D6E7F" w:rsidRDefault="008D6E7F" w:rsidP="008D6E7F">
            <w:pPr>
              <w:pStyle w:val="AveryStyle1"/>
              <w:numPr>
                <w:ilvl w:val="0"/>
                <w:numId w:val="15"/>
              </w:numPr>
              <w:spacing w:line="256" w:lineRule="auto"/>
              <w:jc w:val="left"/>
              <w:rPr>
                <w:rFonts w:ascii="Arial" w:hAnsi="Arial" w:cs="Arial"/>
                <w:b/>
              </w:rPr>
            </w:pPr>
            <w:r>
              <w:rPr>
                <w:rFonts w:ascii="Arial" w:hAnsi="Arial" w:cs="Arial"/>
                <w:b/>
              </w:rPr>
              <w:t xml:space="preserve">When a </w:t>
            </w:r>
            <w:proofErr w:type="spellStart"/>
            <w:r>
              <w:rPr>
                <w:rFonts w:ascii="Arial" w:hAnsi="Arial" w:cs="Arial"/>
                <w:b/>
              </w:rPr>
              <w:t>CalFresh</w:t>
            </w:r>
            <w:proofErr w:type="spellEnd"/>
            <w:r>
              <w:rPr>
                <w:rFonts w:ascii="Arial" w:hAnsi="Arial" w:cs="Arial"/>
                <w:b/>
              </w:rPr>
              <w:t xml:space="preserve"> recipient performs unpaid or volunteer work to receive </w:t>
            </w:r>
            <w:proofErr w:type="spellStart"/>
            <w:r>
              <w:rPr>
                <w:rFonts w:ascii="Arial" w:hAnsi="Arial" w:cs="Arial"/>
                <w:b/>
              </w:rPr>
              <w:t>CalFresh</w:t>
            </w:r>
            <w:proofErr w:type="spellEnd"/>
            <w:r>
              <w:rPr>
                <w:rFonts w:ascii="Arial" w:hAnsi="Arial" w:cs="Arial"/>
                <w:b/>
              </w:rPr>
              <w:t>.</w:t>
            </w:r>
          </w:p>
        </w:tc>
      </w:tr>
      <w:tr w:rsidR="008D6E7F" w:rsidTr="008D6E7F">
        <w:trPr>
          <w:trHeight w:hRule="exact" w:val="4698"/>
        </w:trPr>
        <w:tc>
          <w:tcPr>
            <w:tcW w:w="5760" w:type="dxa"/>
            <w:tcMar>
              <w:top w:w="288" w:type="dxa"/>
              <w:left w:w="115" w:type="dxa"/>
              <w:bottom w:w="0" w:type="dxa"/>
              <w:right w:w="115" w:type="dxa"/>
            </w:tcMar>
            <w:vAlign w:val="center"/>
            <w:hideMark/>
          </w:tcPr>
          <w:p w:rsidR="008D6E7F" w:rsidRDefault="008D6E7F">
            <w:pPr>
              <w:pStyle w:val="AveryStyle1"/>
              <w:spacing w:line="256" w:lineRule="auto"/>
              <w:rPr>
                <w:rFonts w:ascii="Arial" w:hAnsi="Arial" w:cs="Arial"/>
                <w:b/>
              </w:rPr>
            </w:pPr>
            <w:r>
              <w:rPr>
                <w:rFonts w:ascii="Arial" w:hAnsi="Arial" w:cs="Arial"/>
                <w:b/>
              </w:rPr>
              <w:t>Work registration and exemptions from work registration</w:t>
            </w:r>
          </w:p>
        </w:tc>
        <w:tc>
          <w:tcPr>
            <w:tcW w:w="5760" w:type="dxa"/>
            <w:tcMar>
              <w:top w:w="288" w:type="dxa"/>
              <w:left w:w="115" w:type="dxa"/>
              <w:bottom w:w="0" w:type="dxa"/>
              <w:right w:w="115" w:type="dxa"/>
            </w:tcMar>
            <w:vAlign w:val="center"/>
          </w:tcPr>
          <w:p w:rsidR="008D6E7F" w:rsidRDefault="008D6E7F" w:rsidP="008D6E7F">
            <w:pPr>
              <w:pStyle w:val="AveryStyle1"/>
              <w:numPr>
                <w:ilvl w:val="0"/>
                <w:numId w:val="15"/>
              </w:numPr>
              <w:spacing w:line="256" w:lineRule="auto"/>
              <w:jc w:val="left"/>
              <w:rPr>
                <w:rFonts w:ascii="Arial" w:hAnsi="Arial" w:cs="Arial"/>
                <w:b/>
                <w:sz w:val="28"/>
              </w:rPr>
            </w:pPr>
            <w:r>
              <w:rPr>
                <w:rFonts w:ascii="Arial" w:hAnsi="Arial" w:cs="Arial"/>
                <w:b/>
                <w:sz w:val="28"/>
              </w:rPr>
              <w:t>Determination and exemption takes place at time of application and recertification</w:t>
            </w:r>
          </w:p>
          <w:p w:rsidR="008D6E7F" w:rsidRDefault="008D6E7F">
            <w:pPr>
              <w:pStyle w:val="AveryStyle1"/>
              <w:spacing w:line="256" w:lineRule="auto"/>
              <w:ind w:left="892"/>
              <w:jc w:val="left"/>
              <w:rPr>
                <w:rFonts w:ascii="Arial" w:hAnsi="Arial" w:cs="Arial"/>
                <w:b/>
                <w:sz w:val="28"/>
              </w:rPr>
            </w:pPr>
          </w:p>
          <w:p w:rsidR="008D6E7F" w:rsidRDefault="008D6E7F" w:rsidP="008D6E7F">
            <w:pPr>
              <w:pStyle w:val="AveryStyle1"/>
              <w:numPr>
                <w:ilvl w:val="0"/>
                <w:numId w:val="15"/>
              </w:numPr>
              <w:spacing w:line="256" w:lineRule="auto"/>
              <w:jc w:val="left"/>
              <w:rPr>
                <w:rFonts w:ascii="Arial" w:hAnsi="Arial" w:cs="Arial"/>
                <w:b/>
                <w:sz w:val="28"/>
              </w:rPr>
            </w:pPr>
            <w:r>
              <w:rPr>
                <w:rFonts w:ascii="Arial" w:hAnsi="Arial" w:cs="Arial"/>
                <w:b/>
                <w:sz w:val="28"/>
              </w:rPr>
              <w:t>There are NO forms or other things that the clients have to do, the county documents this automatically.</w:t>
            </w:r>
          </w:p>
          <w:p w:rsidR="008D6E7F" w:rsidRDefault="008D6E7F">
            <w:pPr>
              <w:pStyle w:val="AveryStyle1"/>
              <w:spacing w:line="256" w:lineRule="auto"/>
              <w:ind w:left="0"/>
              <w:jc w:val="left"/>
              <w:rPr>
                <w:rFonts w:ascii="Arial" w:hAnsi="Arial" w:cs="Arial"/>
                <w:b/>
                <w:sz w:val="28"/>
              </w:rPr>
            </w:pPr>
          </w:p>
          <w:p w:rsidR="008D6E7F" w:rsidRDefault="008D6E7F" w:rsidP="008D6E7F">
            <w:pPr>
              <w:pStyle w:val="AveryStyle1"/>
              <w:numPr>
                <w:ilvl w:val="0"/>
                <w:numId w:val="15"/>
              </w:numPr>
              <w:spacing w:line="256" w:lineRule="auto"/>
              <w:jc w:val="left"/>
              <w:rPr>
                <w:rFonts w:ascii="Arial" w:hAnsi="Arial" w:cs="Arial"/>
                <w:b/>
              </w:rPr>
            </w:pPr>
            <w:r>
              <w:rPr>
                <w:rFonts w:ascii="Arial" w:hAnsi="Arial" w:cs="Arial"/>
                <w:b/>
                <w:sz w:val="28"/>
              </w:rPr>
              <w:t>These exemptions also make someone exempt from the ABAWD time limit.</w:t>
            </w:r>
          </w:p>
        </w:tc>
      </w:tr>
    </w:tbl>
    <w:p w:rsidR="008D6E7F" w:rsidRDefault="008D6E7F">
      <w:pPr>
        <w:spacing w:after="0" w:line="20" w:lineRule="exact"/>
        <w:rPr>
          <w:rFonts w:ascii="Arial" w:hAnsi="Arial" w:cs="Arial"/>
        </w:rPr>
      </w:pPr>
    </w:p>
    <w:tbl>
      <w:tblPr>
        <w:tblW w:w="0" w:type="auto"/>
        <w:tblLayout w:type="fixed"/>
        <w:tblCellMar>
          <w:left w:w="115" w:type="dxa"/>
          <w:right w:w="115" w:type="dxa"/>
        </w:tblCellMar>
        <w:tblLook w:val="04A0" w:firstRow="1" w:lastRow="0" w:firstColumn="1" w:lastColumn="0" w:noHBand="0" w:noVBand="1"/>
      </w:tblPr>
      <w:tblGrid>
        <w:gridCol w:w="5760"/>
        <w:gridCol w:w="5760"/>
      </w:tblGrid>
      <w:tr w:rsidR="008D6E7F" w:rsidTr="008D6E7F">
        <w:trPr>
          <w:trHeight w:hRule="exact" w:val="4320"/>
        </w:trPr>
        <w:tc>
          <w:tcPr>
            <w:tcW w:w="5760" w:type="dxa"/>
            <w:tcMar>
              <w:top w:w="288" w:type="dxa"/>
              <w:left w:w="115" w:type="dxa"/>
              <w:bottom w:w="0" w:type="dxa"/>
              <w:right w:w="115" w:type="dxa"/>
            </w:tcMar>
            <w:vAlign w:val="center"/>
            <w:hideMark/>
          </w:tcPr>
          <w:p w:rsidR="008D6E7F" w:rsidRDefault="008D6E7F">
            <w:pPr>
              <w:pStyle w:val="AveryStyle1"/>
              <w:spacing w:line="256" w:lineRule="auto"/>
              <w:rPr>
                <w:rFonts w:ascii="Arial" w:hAnsi="Arial" w:cs="Arial"/>
                <w:b/>
              </w:rPr>
            </w:pPr>
            <w:r>
              <w:rPr>
                <w:rFonts w:ascii="Arial" w:hAnsi="Arial" w:cs="Arial"/>
                <w:b/>
              </w:rPr>
              <w:lastRenderedPageBreak/>
              <w:t>Unable to work due to chronic homeless</w:t>
            </w:r>
          </w:p>
        </w:tc>
        <w:tc>
          <w:tcPr>
            <w:tcW w:w="5760" w:type="dxa"/>
            <w:tcMar>
              <w:top w:w="288" w:type="dxa"/>
              <w:left w:w="115" w:type="dxa"/>
              <w:bottom w:w="0" w:type="dxa"/>
              <w:right w:w="115" w:type="dxa"/>
            </w:tcMar>
            <w:vAlign w:val="center"/>
            <w:hideMark/>
          </w:tcPr>
          <w:p w:rsidR="008D6E7F" w:rsidRDefault="008D6E7F" w:rsidP="008D6E7F">
            <w:pPr>
              <w:pStyle w:val="AveryStyle1"/>
              <w:numPr>
                <w:ilvl w:val="0"/>
                <w:numId w:val="16"/>
              </w:numPr>
              <w:spacing w:line="256" w:lineRule="auto"/>
              <w:jc w:val="left"/>
              <w:rPr>
                <w:rFonts w:ascii="Arial" w:hAnsi="Arial" w:cs="Arial"/>
                <w:b/>
              </w:rPr>
            </w:pPr>
            <w:r>
              <w:rPr>
                <w:rFonts w:ascii="Arial" w:hAnsi="Arial" w:cs="Arial"/>
                <w:b/>
              </w:rPr>
              <w:t>Indicator that someone might be exempt from ABAWD time limit due to being physically or mentally unable to work</w:t>
            </w:r>
          </w:p>
        </w:tc>
      </w:tr>
      <w:tr w:rsidR="008D6E7F" w:rsidTr="008D6E7F">
        <w:trPr>
          <w:trHeight w:hRule="exact" w:val="4320"/>
        </w:trPr>
        <w:tc>
          <w:tcPr>
            <w:tcW w:w="5760" w:type="dxa"/>
            <w:tcMar>
              <w:top w:w="288" w:type="dxa"/>
              <w:left w:w="115" w:type="dxa"/>
              <w:bottom w:w="0" w:type="dxa"/>
              <w:right w:w="115" w:type="dxa"/>
            </w:tcMar>
            <w:vAlign w:val="center"/>
            <w:hideMark/>
          </w:tcPr>
          <w:p w:rsidR="008D6E7F" w:rsidRDefault="008D6E7F">
            <w:pPr>
              <w:pStyle w:val="AveryStyle1"/>
              <w:spacing w:line="256" w:lineRule="auto"/>
              <w:rPr>
                <w:rFonts w:ascii="Arial" w:hAnsi="Arial" w:cs="Arial"/>
                <w:b/>
              </w:rPr>
            </w:pPr>
            <w:r>
              <w:rPr>
                <w:rFonts w:ascii="Arial" w:hAnsi="Arial" w:cs="Arial"/>
                <w:b/>
              </w:rPr>
              <w:t>Responsible for the care of an incapacitated person</w:t>
            </w:r>
          </w:p>
        </w:tc>
        <w:tc>
          <w:tcPr>
            <w:tcW w:w="5760" w:type="dxa"/>
            <w:tcMar>
              <w:top w:w="288" w:type="dxa"/>
              <w:left w:w="115" w:type="dxa"/>
              <w:bottom w:w="0" w:type="dxa"/>
              <w:right w:w="115" w:type="dxa"/>
            </w:tcMar>
            <w:vAlign w:val="center"/>
            <w:hideMark/>
          </w:tcPr>
          <w:p w:rsidR="008D6E7F" w:rsidRDefault="008D6E7F" w:rsidP="008D6E7F">
            <w:pPr>
              <w:pStyle w:val="AveryStyle1"/>
              <w:numPr>
                <w:ilvl w:val="0"/>
                <w:numId w:val="17"/>
              </w:numPr>
              <w:spacing w:line="256" w:lineRule="auto"/>
              <w:jc w:val="left"/>
              <w:rPr>
                <w:rFonts w:ascii="Arial" w:hAnsi="Arial" w:cs="Arial"/>
                <w:b/>
              </w:rPr>
            </w:pPr>
            <w:r>
              <w:rPr>
                <w:rFonts w:ascii="Arial" w:hAnsi="Arial" w:cs="Arial"/>
                <w:b/>
              </w:rPr>
              <w:t>Work registration exemption that also exempts a person from the ABAWD time limit</w:t>
            </w:r>
          </w:p>
        </w:tc>
      </w:tr>
      <w:tr w:rsidR="008D6E7F" w:rsidTr="008D6E7F">
        <w:trPr>
          <w:trHeight w:hRule="exact" w:val="4320"/>
        </w:trPr>
        <w:tc>
          <w:tcPr>
            <w:tcW w:w="5760" w:type="dxa"/>
            <w:tcMar>
              <w:top w:w="288" w:type="dxa"/>
              <w:left w:w="115" w:type="dxa"/>
              <w:bottom w:w="0" w:type="dxa"/>
              <w:right w:w="115" w:type="dxa"/>
            </w:tcMar>
            <w:vAlign w:val="center"/>
            <w:hideMark/>
          </w:tcPr>
          <w:p w:rsidR="008D6E7F" w:rsidRDefault="008D6E7F">
            <w:pPr>
              <w:pStyle w:val="AveryStyle1"/>
              <w:spacing w:line="256" w:lineRule="auto"/>
              <w:rPr>
                <w:rFonts w:ascii="Arial" w:hAnsi="Arial" w:cs="Arial"/>
                <w:b/>
              </w:rPr>
            </w:pPr>
            <w:r>
              <w:rPr>
                <w:rFonts w:ascii="Arial" w:hAnsi="Arial" w:cs="Arial"/>
                <w:b/>
              </w:rPr>
              <w:t>Unable to work due to drug or alcohol usage</w:t>
            </w:r>
          </w:p>
        </w:tc>
        <w:tc>
          <w:tcPr>
            <w:tcW w:w="5760" w:type="dxa"/>
            <w:tcMar>
              <w:top w:w="288" w:type="dxa"/>
              <w:left w:w="115" w:type="dxa"/>
              <w:bottom w:w="0" w:type="dxa"/>
              <w:right w:w="115" w:type="dxa"/>
            </w:tcMar>
            <w:vAlign w:val="center"/>
            <w:hideMark/>
          </w:tcPr>
          <w:p w:rsidR="008D6E7F" w:rsidRDefault="008D6E7F" w:rsidP="008D6E7F">
            <w:pPr>
              <w:pStyle w:val="AveryStyle1"/>
              <w:numPr>
                <w:ilvl w:val="0"/>
                <w:numId w:val="17"/>
              </w:numPr>
              <w:spacing w:line="256" w:lineRule="auto"/>
              <w:jc w:val="left"/>
              <w:rPr>
                <w:rFonts w:ascii="Arial" w:hAnsi="Arial" w:cs="Arial"/>
                <w:b/>
              </w:rPr>
            </w:pPr>
            <w:r>
              <w:rPr>
                <w:rFonts w:ascii="Arial" w:hAnsi="Arial" w:cs="Arial"/>
                <w:b/>
              </w:rPr>
              <w:t>Indicator that someone might be exempt from ABAWD time limit due to being physically or mentally unable to work</w:t>
            </w:r>
          </w:p>
        </w:tc>
      </w:tr>
    </w:tbl>
    <w:p w:rsidR="008D6E7F" w:rsidRDefault="008D6E7F">
      <w:pPr>
        <w:rPr>
          <w:rFonts w:ascii="Arial" w:hAnsi="Arial" w:cs="Arial"/>
        </w:rPr>
      </w:pPr>
      <w:r>
        <w:rPr>
          <w:rFonts w:ascii="Arial" w:hAnsi="Arial" w:cs="Arial"/>
        </w:rPr>
        <w:br w:type="page"/>
      </w:r>
    </w:p>
    <w:tbl>
      <w:tblPr>
        <w:tblW w:w="11520" w:type="dxa"/>
        <w:tblLayout w:type="fixed"/>
        <w:tblCellMar>
          <w:left w:w="115" w:type="dxa"/>
          <w:right w:w="115" w:type="dxa"/>
        </w:tblCellMar>
        <w:tblLook w:val="04A0" w:firstRow="1" w:lastRow="0" w:firstColumn="1" w:lastColumn="0" w:noHBand="0" w:noVBand="1"/>
      </w:tblPr>
      <w:tblGrid>
        <w:gridCol w:w="5760"/>
        <w:gridCol w:w="5760"/>
      </w:tblGrid>
      <w:tr w:rsidR="008D6E7F" w:rsidTr="00B5602B">
        <w:trPr>
          <w:trHeight w:hRule="exact" w:val="4320"/>
        </w:trPr>
        <w:tc>
          <w:tcPr>
            <w:tcW w:w="5760" w:type="dxa"/>
            <w:tcMar>
              <w:top w:w="288" w:type="dxa"/>
              <w:left w:w="115" w:type="dxa"/>
              <w:bottom w:w="0" w:type="dxa"/>
              <w:right w:w="115" w:type="dxa"/>
            </w:tcMar>
            <w:vAlign w:val="center"/>
            <w:hideMark/>
          </w:tcPr>
          <w:p w:rsidR="008D6E7F" w:rsidRDefault="008D6E7F">
            <w:pPr>
              <w:pStyle w:val="AveryStyle1"/>
              <w:spacing w:line="256" w:lineRule="auto"/>
              <w:rPr>
                <w:rFonts w:ascii="Arial" w:hAnsi="Arial" w:cs="Arial"/>
                <w:b/>
              </w:rPr>
            </w:pPr>
            <w:r>
              <w:rPr>
                <w:rFonts w:ascii="Arial" w:hAnsi="Arial" w:cs="Arial"/>
                <w:b/>
              </w:rPr>
              <w:lastRenderedPageBreak/>
              <w:t>Applied for OR receiving unemployment insurance benefits</w:t>
            </w:r>
          </w:p>
        </w:tc>
        <w:tc>
          <w:tcPr>
            <w:tcW w:w="5760" w:type="dxa"/>
            <w:tcMar>
              <w:top w:w="288" w:type="dxa"/>
              <w:left w:w="115" w:type="dxa"/>
              <w:bottom w:w="0" w:type="dxa"/>
              <w:right w:w="115" w:type="dxa"/>
            </w:tcMar>
            <w:vAlign w:val="center"/>
            <w:hideMark/>
          </w:tcPr>
          <w:p w:rsidR="008D6E7F" w:rsidRDefault="008D6E7F" w:rsidP="008D6E7F">
            <w:pPr>
              <w:pStyle w:val="AveryStyle1"/>
              <w:numPr>
                <w:ilvl w:val="0"/>
                <w:numId w:val="18"/>
              </w:numPr>
              <w:spacing w:line="256" w:lineRule="auto"/>
              <w:jc w:val="left"/>
              <w:rPr>
                <w:rFonts w:ascii="Arial" w:hAnsi="Arial" w:cs="Arial"/>
                <w:b/>
              </w:rPr>
            </w:pPr>
            <w:r>
              <w:rPr>
                <w:rFonts w:ascii="Arial" w:hAnsi="Arial" w:cs="Arial"/>
                <w:b/>
              </w:rPr>
              <w:t>Work registration exemption that also exempts a person from the ABAWD time limit</w:t>
            </w:r>
          </w:p>
        </w:tc>
      </w:tr>
      <w:tr w:rsidR="008D6E7F" w:rsidTr="00B5602B">
        <w:trPr>
          <w:trHeight w:hRule="exact" w:val="4320"/>
        </w:trPr>
        <w:tc>
          <w:tcPr>
            <w:tcW w:w="5760" w:type="dxa"/>
            <w:tcMar>
              <w:top w:w="288" w:type="dxa"/>
              <w:left w:w="115" w:type="dxa"/>
              <w:bottom w:w="0" w:type="dxa"/>
              <w:right w:w="115" w:type="dxa"/>
            </w:tcMar>
            <w:vAlign w:val="center"/>
            <w:hideMark/>
          </w:tcPr>
          <w:p w:rsidR="008D6E7F" w:rsidRDefault="008D6E7F" w:rsidP="008D6E7F">
            <w:pPr>
              <w:pStyle w:val="AveryStyle1"/>
              <w:numPr>
                <w:ilvl w:val="0"/>
                <w:numId w:val="18"/>
              </w:numPr>
              <w:spacing w:line="256" w:lineRule="auto"/>
              <w:jc w:val="left"/>
              <w:rPr>
                <w:rFonts w:ascii="Arial" w:hAnsi="Arial" w:cs="Arial"/>
                <w:b/>
              </w:rPr>
            </w:pPr>
            <w:r>
              <w:rPr>
                <w:rFonts w:ascii="Arial" w:hAnsi="Arial" w:cs="Arial"/>
                <w:b/>
              </w:rPr>
              <w:t xml:space="preserve">I can’t get </w:t>
            </w:r>
            <w:proofErr w:type="spellStart"/>
            <w:r>
              <w:rPr>
                <w:rFonts w:ascii="Arial" w:hAnsi="Arial" w:cs="Arial"/>
                <w:b/>
              </w:rPr>
              <w:t>CalFresh</w:t>
            </w:r>
            <w:proofErr w:type="spellEnd"/>
            <w:r>
              <w:rPr>
                <w:rFonts w:ascii="Arial" w:hAnsi="Arial" w:cs="Arial"/>
                <w:b/>
              </w:rPr>
              <w:t xml:space="preserve"> because I don’t have children.</w:t>
            </w:r>
          </w:p>
        </w:tc>
        <w:tc>
          <w:tcPr>
            <w:tcW w:w="5760" w:type="dxa"/>
            <w:tcMar>
              <w:top w:w="288" w:type="dxa"/>
              <w:left w:w="115" w:type="dxa"/>
              <w:bottom w:w="0" w:type="dxa"/>
              <w:right w:w="115" w:type="dxa"/>
            </w:tcMar>
            <w:vAlign w:val="center"/>
          </w:tcPr>
          <w:p w:rsidR="008D6E7F" w:rsidRDefault="008D6E7F" w:rsidP="008D6E7F">
            <w:pPr>
              <w:pStyle w:val="AveryStyle1"/>
              <w:numPr>
                <w:ilvl w:val="0"/>
                <w:numId w:val="18"/>
              </w:numPr>
              <w:spacing w:line="256" w:lineRule="auto"/>
              <w:jc w:val="left"/>
              <w:rPr>
                <w:rFonts w:ascii="Arial" w:hAnsi="Arial" w:cs="Arial"/>
                <w:b/>
              </w:rPr>
            </w:pPr>
            <w:r>
              <w:rPr>
                <w:rFonts w:ascii="Arial" w:hAnsi="Arial" w:cs="Arial"/>
                <w:b/>
              </w:rPr>
              <w:t xml:space="preserve">You don’t have to have children to qualify for </w:t>
            </w:r>
            <w:proofErr w:type="spellStart"/>
            <w:r>
              <w:rPr>
                <w:rFonts w:ascii="Arial" w:hAnsi="Arial" w:cs="Arial"/>
                <w:b/>
              </w:rPr>
              <w:t>CalFresh</w:t>
            </w:r>
            <w:proofErr w:type="spellEnd"/>
            <w:r>
              <w:rPr>
                <w:rFonts w:ascii="Arial" w:hAnsi="Arial" w:cs="Arial"/>
                <w:b/>
              </w:rPr>
              <w:t xml:space="preserve">. </w:t>
            </w:r>
          </w:p>
          <w:p w:rsidR="008D6E7F" w:rsidRDefault="008D6E7F">
            <w:pPr>
              <w:pStyle w:val="AveryStyle1"/>
              <w:spacing w:line="256" w:lineRule="auto"/>
              <w:ind w:left="892"/>
              <w:jc w:val="left"/>
              <w:rPr>
                <w:rFonts w:ascii="Arial" w:hAnsi="Arial" w:cs="Arial"/>
                <w:b/>
              </w:rPr>
            </w:pPr>
          </w:p>
          <w:p w:rsidR="008D6E7F" w:rsidRDefault="008D6E7F" w:rsidP="008D6E7F">
            <w:pPr>
              <w:pStyle w:val="AveryStyle1"/>
              <w:numPr>
                <w:ilvl w:val="0"/>
                <w:numId w:val="18"/>
              </w:numPr>
              <w:spacing w:line="256" w:lineRule="auto"/>
              <w:jc w:val="left"/>
              <w:rPr>
                <w:rFonts w:ascii="Arial" w:hAnsi="Arial" w:cs="Arial"/>
                <w:b/>
              </w:rPr>
            </w:pPr>
            <w:r>
              <w:rPr>
                <w:rFonts w:ascii="Arial" w:hAnsi="Arial" w:cs="Arial"/>
                <w:b/>
              </w:rPr>
              <w:t xml:space="preserve">Even if the ABAWD time limit applies, a household can still get at least 3 months of </w:t>
            </w:r>
            <w:proofErr w:type="spellStart"/>
            <w:r>
              <w:rPr>
                <w:rFonts w:ascii="Arial" w:hAnsi="Arial" w:cs="Arial"/>
                <w:b/>
              </w:rPr>
              <w:t>CalFresh</w:t>
            </w:r>
            <w:proofErr w:type="spellEnd"/>
            <w:r>
              <w:rPr>
                <w:rFonts w:ascii="Arial" w:hAnsi="Arial" w:cs="Arial"/>
                <w:b/>
              </w:rPr>
              <w:t xml:space="preserve"> if they qualify.</w:t>
            </w:r>
          </w:p>
        </w:tc>
      </w:tr>
    </w:tbl>
    <w:p w:rsidR="00B5602B" w:rsidRDefault="00B5602B">
      <w:r>
        <w:rPr>
          <w:bCs/>
        </w:rPr>
        <w:br w:type="page"/>
      </w:r>
    </w:p>
    <w:tbl>
      <w:tblPr>
        <w:tblW w:w="0" w:type="auto"/>
        <w:tblLayout w:type="fixed"/>
        <w:tblCellMar>
          <w:left w:w="115" w:type="dxa"/>
          <w:right w:w="115" w:type="dxa"/>
        </w:tblCellMar>
        <w:tblLook w:val="04A0" w:firstRow="1" w:lastRow="0" w:firstColumn="1" w:lastColumn="0" w:noHBand="0" w:noVBand="1"/>
      </w:tblPr>
      <w:tblGrid>
        <w:gridCol w:w="5760"/>
        <w:gridCol w:w="5760"/>
      </w:tblGrid>
      <w:tr w:rsidR="00B5602B" w:rsidTr="00B5602B">
        <w:trPr>
          <w:trHeight w:hRule="exact" w:val="4320"/>
        </w:trPr>
        <w:tc>
          <w:tcPr>
            <w:tcW w:w="5760" w:type="dxa"/>
            <w:tcMar>
              <w:top w:w="288" w:type="dxa"/>
              <w:left w:w="115" w:type="dxa"/>
              <w:bottom w:w="0" w:type="dxa"/>
              <w:right w:w="115" w:type="dxa"/>
            </w:tcMar>
            <w:vAlign w:val="center"/>
            <w:hideMark/>
          </w:tcPr>
          <w:p w:rsidR="00B5602B" w:rsidRDefault="00B5602B">
            <w:pPr>
              <w:pStyle w:val="AveryStyle1"/>
              <w:spacing w:line="256" w:lineRule="auto"/>
              <w:rPr>
                <w:rFonts w:ascii="Arial" w:hAnsi="Arial" w:cs="Arial"/>
                <w:b/>
                <w:sz w:val="40"/>
              </w:rPr>
            </w:pPr>
            <w:r>
              <w:rPr>
                <w:rFonts w:ascii="Arial" w:hAnsi="Arial" w:cs="Arial"/>
                <w:b/>
                <w:sz w:val="40"/>
              </w:rPr>
              <w:lastRenderedPageBreak/>
              <w:t>15% exemption</w:t>
            </w:r>
          </w:p>
        </w:tc>
        <w:tc>
          <w:tcPr>
            <w:tcW w:w="5760" w:type="dxa"/>
            <w:tcMar>
              <w:top w:w="288" w:type="dxa"/>
              <w:left w:w="115" w:type="dxa"/>
              <w:bottom w:w="0" w:type="dxa"/>
              <w:right w:w="115" w:type="dxa"/>
            </w:tcMar>
            <w:vAlign w:val="center"/>
          </w:tcPr>
          <w:p w:rsidR="00B5602B" w:rsidRDefault="00B5602B" w:rsidP="00B5602B">
            <w:pPr>
              <w:pStyle w:val="AveryStyle1"/>
              <w:numPr>
                <w:ilvl w:val="0"/>
                <w:numId w:val="19"/>
              </w:numPr>
              <w:spacing w:line="256" w:lineRule="auto"/>
              <w:jc w:val="left"/>
              <w:rPr>
                <w:rFonts w:ascii="Arial" w:hAnsi="Arial" w:cs="Arial"/>
                <w:b/>
                <w:sz w:val="28"/>
              </w:rPr>
            </w:pPr>
            <w:r>
              <w:rPr>
                <w:rFonts w:ascii="Arial" w:hAnsi="Arial" w:cs="Arial"/>
                <w:b/>
                <w:sz w:val="28"/>
              </w:rPr>
              <w:t xml:space="preserve">Each county can </w:t>
            </w:r>
            <w:proofErr w:type="gramStart"/>
            <w:r>
              <w:rPr>
                <w:rFonts w:ascii="Arial" w:hAnsi="Arial" w:cs="Arial"/>
                <w:b/>
                <w:sz w:val="28"/>
              </w:rPr>
              <w:t>chose</w:t>
            </w:r>
            <w:proofErr w:type="gramEnd"/>
            <w:r>
              <w:rPr>
                <w:rFonts w:ascii="Arial" w:hAnsi="Arial" w:cs="Arial"/>
                <w:b/>
                <w:sz w:val="28"/>
              </w:rPr>
              <w:t xml:space="preserve"> when to apply the exemption and how many times to apply it per individual.</w:t>
            </w:r>
          </w:p>
          <w:p w:rsidR="00B5602B" w:rsidRDefault="00B5602B">
            <w:pPr>
              <w:pStyle w:val="AveryStyle1"/>
              <w:spacing w:line="256" w:lineRule="auto"/>
              <w:ind w:left="899"/>
              <w:jc w:val="left"/>
              <w:rPr>
                <w:rFonts w:ascii="Arial" w:hAnsi="Arial" w:cs="Arial"/>
                <w:b/>
                <w:sz w:val="28"/>
              </w:rPr>
            </w:pPr>
          </w:p>
          <w:p w:rsidR="00B5602B" w:rsidRDefault="00B5602B" w:rsidP="00B5602B">
            <w:pPr>
              <w:pStyle w:val="AveryStyle1"/>
              <w:numPr>
                <w:ilvl w:val="0"/>
                <w:numId w:val="19"/>
              </w:numPr>
              <w:spacing w:line="256" w:lineRule="auto"/>
              <w:jc w:val="left"/>
              <w:rPr>
                <w:rFonts w:ascii="Arial" w:hAnsi="Arial" w:cs="Arial"/>
                <w:b/>
                <w:sz w:val="28"/>
              </w:rPr>
            </w:pPr>
            <w:r>
              <w:rPr>
                <w:rFonts w:ascii="Arial" w:hAnsi="Arial" w:cs="Arial"/>
                <w:b/>
                <w:sz w:val="28"/>
              </w:rPr>
              <w:t>The number of these “individual exemptions” available to the state is equal to 15 percent of the statewide caseload with ABAWD status.</w:t>
            </w:r>
          </w:p>
        </w:tc>
      </w:tr>
      <w:tr w:rsidR="00B5602B" w:rsidTr="00B5602B">
        <w:trPr>
          <w:trHeight w:hRule="exact" w:val="4320"/>
        </w:trPr>
        <w:tc>
          <w:tcPr>
            <w:tcW w:w="5760" w:type="dxa"/>
            <w:tcMar>
              <w:top w:w="288" w:type="dxa"/>
              <w:left w:w="115" w:type="dxa"/>
              <w:bottom w:w="0" w:type="dxa"/>
              <w:right w:w="115" w:type="dxa"/>
            </w:tcMar>
            <w:vAlign w:val="center"/>
            <w:hideMark/>
          </w:tcPr>
          <w:p w:rsidR="00B5602B" w:rsidRDefault="00B5602B">
            <w:pPr>
              <w:pStyle w:val="AveryStyle1"/>
              <w:spacing w:line="256" w:lineRule="auto"/>
              <w:rPr>
                <w:rFonts w:ascii="Arial" w:hAnsi="Arial" w:cs="Arial"/>
                <w:b/>
                <w:sz w:val="40"/>
              </w:rPr>
            </w:pPr>
            <w:r>
              <w:rPr>
                <w:rFonts w:ascii="Arial" w:hAnsi="Arial" w:cs="Arial"/>
                <w:b/>
                <w:sz w:val="40"/>
              </w:rPr>
              <w:t>Consecutive months</w:t>
            </w:r>
          </w:p>
        </w:tc>
        <w:tc>
          <w:tcPr>
            <w:tcW w:w="5760" w:type="dxa"/>
            <w:tcMar>
              <w:top w:w="288" w:type="dxa"/>
              <w:left w:w="115" w:type="dxa"/>
              <w:bottom w:w="0" w:type="dxa"/>
              <w:right w:w="115" w:type="dxa"/>
            </w:tcMar>
            <w:vAlign w:val="center"/>
          </w:tcPr>
          <w:p w:rsidR="00B5602B" w:rsidRDefault="00B5602B" w:rsidP="00B5602B">
            <w:pPr>
              <w:pStyle w:val="AveryStyle1"/>
              <w:numPr>
                <w:ilvl w:val="0"/>
                <w:numId w:val="20"/>
              </w:numPr>
              <w:spacing w:line="256" w:lineRule="auto"/>
              <w:jc w:val="left"/>
              <w:rPr>
                <w:rFonts w:ascii="Arial" w:hAnsi="Arial" w:cs="Arial"/>
                <w:b/>
                <w:sz w:val="22"/>
              </w:rPr>
            </w:pPr>
            <w:r>
              <w:rPr>
                <w:rFonts w:ascii="Arial" w:hAnsi="Arial" w:cs="Arial"/>
                <w:b/>
                <w:sz w:val="22"/>
              </w:rPr>
              <w:t xml:space="preserve">This only applies to people subject to the ABAWD time limit who have regained eligibility by satisfying the work requirement for any 30 consecutive calendar days, but have subsequently stopped satisfying the work requirement. </w:t>
            </w:r>
          </w:p>
          <w:p w:rsidR="00B5602B" w:rsidRDefault="00B5602B">
            <w:pPr>
              <w:pStyle w:val="AveryStyle1"/>
              <w:spacing w:line="256" w:lineRule="auto"/>
              <w:ind w:left="899"/>
              <w:jc w:val="left"/>
              <w:rPr>
                <w:rFonts w:ascii="Arial" w:hAnsi="Arial" w:cs="Arial"/>
                <w:b/>
                <w:sz w:val="22"/>
              </w:rPr>
            </w:pPr>
          </w:p>
          <w:p w:rsidR="00B5602B" w:rsidRDefault="00B5602B" w:rsidP="00B5602B">
            <w:pPr>
              <w:pStyle w:val="AveryStyle1"/>
              <w:numPr>
                <w:ilvl w:val="0"/>
                <w:numId w:val="20"/>
              </w:numPr>
              <w:spacing w:line="256" w:lineRule="auto"/>
              <w:jc w:val="left"/>
              <w:rPr>
                <w:rFonts w:ascii="Arial" w:hAnsi="Arial" w:cs="Arial"/>
                <w:b/>
                <w:sz w:val="22"/>
              </w:rPr>
            </w:pPr>
            <w:r>
              <w:rPr>
                <w:rFonts w:ascii="Arial" w:hAnsi="Arial" w:cs="Arial"/>
                <w:b/>
                <w:sz w:val="22"/>
              </w:rPr>
              <w:t xml:space="preserve">This allows the client to be given three additional months of benefits to be used consecutively. </w:t>
            </w:r>
          </w:p>
          <w:p w:rsidR="00B5602B" w:rsidRDefault="00B5602B">
            <w:pPr>
              <w:pStyle w:val="AveryStyle1"/>
              <w:spacing w:line="256" w:lineRule="auto"/>
              <w:ind w:left="0"/>
              <w:jc w:val="left"/>
              <w:rPr>
                <w:rFonts w:ascii="Arial" w:hAnsi="Arial" w:cs="Arial"/>
                <w:b/>
                <w:sz w:val="22"/>
              </w:rPr>
            </w:pPr>
          </w:p>
          <w:p w:rsidR="00B5602B" w:rsidRDefault="00B5602B" w:rsidP="00B5602B">
            <w:pPr>
              <w:pStyle w:val="AveryStyle1"/>
              <w:numPr>
                <w:ilvl w:val="0"/>
                <w:numId w:val="20"/>
              </w:numPr>
              <w:spacing w:line="256" w:lineRule="auto"/>
              <w:jc w:val="left"/>
              <w:rPr>
                <w:rFonts w:ascii="Arial" w:hAnsi="Arial" w:cs="Arial"/>
                <w:b/>
                <w:sz w:val="22"/>
              </w:rPr>
            </w:pPr>
            <w:r>
              <w:rPr>
                <w:rFonts w:ascii="Arial" w:hAnsi="Arial" w:cs="Arial"/>
                <w:b/>
                <w:sz w:val="22"/>
              </w:rPr>
              <w:t>These additional months of benefits may not be issued separately throughout the 36-month period.</w:t>
            </w:r>
          </w:p>
        </w:tc>
      </w:tr>
      <w:tr w:rsidR="00B5602B" w:rsidTr="00B5602B">
        <w:trPr>
          <w:trHeight w:hRule="exact" w:val="4320"/>
        </w:trPr>
        <w:tc>
          <w:tcPr>
            <w:tcW w:w="5760" w:type="dxa"/>
            <w:tcMar>
              <w:top w:w="288" w:type="dxa"/>
              <w:left w:w="115" w:type="dxa"/>
              <w:bottom w:w="0" w:type="dxa"/>
              <w:right w:w="115" w:type="dxa"/>
            </w:tcMar>
            <w:vAlign w:val="center"/>
            <w:hideMark/>
          </w:tcPr>
          <w:p w:rsidR="00B5602B" w:rsidRDefault="00B5602B">
            <w:pPr>
              <w:pStyle w:val="AveryStyle1"/>
              <w:spacing w:line="256" w:lineRule="auto"/>
              <w:rPr>
                <w:rFonts w:ascii="Arial" w:hAnsi="Arial" w:cs="Arial"/>
                <w:b/>
                <w:sz w:val="40"/>
              </w:rPr>
            </w:pPr>
            <w:r>
              <w:rPr>
                <w:rFonts w:ascii="Arial" w:hAnsi="Arial" w:cs="Arial"/>
                <w:b/>
                <w:sz w:val="40"/>
              </w:rPr>
              <w:t>Regaining eligibility</w:t>
            </w:r>
          </w:p>
        </w:tc>
        <w:tc>
          <w:tcPr>
            <w:tcW w:w="5760" w:type="dxa"/>
            <w:tcMar>
              <w:top w:w="288" w:type="dxa"/>
              <w:left w:w="115" w:type="dxa"/>
              <w:bottom w:w="0" w:type="dxa"/>
              <w:right w:w="115" w:type="dxa"/>
            </w:tcMar>
            <w:vAlign w:val="center"/>
            <w:hideMark/>
          </w:tcPr>
          <w:p w:rsidR="00B5602B" w:rsidRDefault="00B5602B" w:rsidP="00B5602B">
            <w:pPr>
              <w:pStyle w:val="AveryStyle1"/>
              <w:numPr>
                <w:ilvl w:val="0"/>
                <w:numId w:val="20"/>
              </w:numPr>
              <w:spacing w:line="256" w:lineRule="auto"/>
              <w:jc w:val="left"/>
              <w:rPr>
                <w:rFonts w:ascii="Arial" w:hAnsi="Arial" w:cs="Arial"/>
                <w:b/>
                <w:sz w:val="24"/>
              </w:rPr>
            </w:pPr>
            <w:r>
              <w:rPr>
                <w:rFonts w:ascii="Arial" w:hAnsi="Arial" w:cs="Arial"/>
                <w:b/>
                <w:sz w:val="24"/>
              </w:rPr>
              <w:t xml:space="preserve">ABAWDs subject to the time limit who have exhausted their three countable months may regain eligibility at any time if they: </w:t>
            </w:r>
          </w:p>
          <w:p w:rsidR="00B5602B" w:rsidRDefault="00B5602B" w:rsidP="00B5602B">
            <w:pPr>
              <w:pStyle w:val="AveryStyle1"/>
              <w:numPr>
                <w:ilvl w:val="1"/>
                <w:numId w:val="20"/>
              </w:numPr>
              <w:spacing w:line="256" w:lineRule="auto"/>
              <w:jc w:val="left"/>
              <w:rPr>
                <w:rFonts w:ascii="Arial" w:hAnsi="Arial" w:cs="Arial"/>
                <w:b/>
                <w:sz w:val="24"/>
              </w:rPr>
            </w:pPr>
            <w:r>
              <w:rPr>
                <w:rFonts w:ascii="Arial" w:hAnsi="Arial" w:cs="Arial"/>
                <w:b/>
                <w:sz w:val="24"/>
              </w:rPr>
              <w:t>Satisfy the ABAWD work requirement for any consecutive 30-day period; OR</w:t>
            </w:r>
          </w:p>
          <w:p w:rsidR="00B5602B" w:rsidRDefault="00B5602B" w:rsidP="00B5602B">
            <w:pPr>
              <w:pStyle w:val="AveryStyle1"/>
              <w:numPr>
                <w:ilvl w:val="1"/>
                <w:numId w:val="20"/>
              </w:numPr>
              <w:spacing w:line="256" w:lineRule="auto"/>
              <w:jc w:val="left"/>
              <w:rPr>
                <w:rFonts w:ascii="Arial" w:hAnsi="Arial" w:cs="Arial"/>
                <w:b/>
                <w:sz w:val="24"/>
              </w:rPr>
            </w:pPr>
            <w:r>
              <w:rPr>
                <w:rFonts w:ascii="Arial" w:hAnsi="Arial" w:cs="Arial"/>
                <w:b/>
                <w:sz w:val="24"/>
              </w:rPr>
              <w:t>Qualify for an ABAWD exemption for any part of the month; OR</w:t>
            </w:r>
          </w:p>
          <w:p w:rsidR="00B5602B" w:rsidRDefault="00B5602B" w:rsidP="00B5602B">
            <w:pPr>
              <w:pStyle w:val="AveryStyle1"/>
              <w:numPr>
                <w:ilvl w:val="1"/>
                <w:numId w:val="20"/>
              </w:numPr>
              <w:spacing w:line="256" w:lineRule="auto"/>
              <w:jc w:val="left"/>
              <w:rPr>
                <w:rFonts w:ascii="Arial" w:hAnsi="Arial" w:cs="Arial"/>
                <w:b/>
                <w:sz w:val="24"/>
              </w:rPr>
            </w:pPr>
            <w:r>
              <w:rPr>
                <w:rFonts w:ascii="Arial" w:hAnsi="Arial" w:cs="Arial"/>
                <w:b/>
                <w:sz w:val="24"/>
              </w:rPr>
              <w:t>Move to a waiver area; OR</w:t>
            </w:r>
          </w:p>
          <w:p w:rsidR="00B5602B" w:rsidRDefault="00B5602B" w:rsidP="00B5602B">
            <w:pPr>
              <w:pStyle w:val="AveryStyle1"/>
              <w:numPr>
                <w:ilvl w:val="1"/>
                <w:numId w:val="20"/>
              </w:numPr>
              <w:spacing w:line="256" w:lineRule="auto"/>
              <w:jc w:val="left"/>
              <w:rPr>
                <w:rFonts w:ascii="Arial" w:hAnsi="Arial" w:cs="Arial"/>
                <w:b/>
                <w:sz w:val="24"/>
              </w:rPr>
            </w:pPr>
            <w:r>
              <w:rPr>
                <w:rFonts w:ascii="Arial" w:hAnsi="Arial" w:cs="Arial"/>
                <w:b/>
                <w:sz w:val="24"/>
              </w:rPr>
              <w:t>Reach the end of the 36-month time clock.</w:t>
            </w:r>
          </w:p>
        </w:tc>
      </w:tr>
    </w:tbl>
    <w:p w:rsidR="00E531D1" w:rsidRPr="002D7D99" w:rsidRDefault="00E531D1">
      <w:pPr>
        <w:spacing w:after="0" w:line="20" w:lineRule="exact"/>
        <w:rPr>
          <w:rFonts w:ascii="Arial" w:hAnsi="Arial" w:cs="Arial"/>
        </w:rPr>
      </w:pPr>
      <w:bookmarkStart w:id="6" w:name="_GoBack"/>
      <w:bookmarkEnd w:id="6"/>
    </w:p>
    <w:sectPr w:rsidR="00E531D1" w:rsidRPr="002D7D99">
      <w:pgSz w:w="12240" w:h="15840"/>
      <w:pgMar w:top="1440" w:right="446" w:bottom="820" w:left="48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15AB"/>
    <w:multiLevelType w:val="hybridMultilevel"/>
    <w:tmpl w:val="D9C4E16A"/>
    <w:lvl w:ilvl="0" w:tplc="DC7AF484">
      <w:numFmt w:val="bullet"/>
      <w:lvlText w:val="-"/>
      <w:lvlJc w:val="left"/>
      <w:pPr>
        <w:ind w:left="892" w:hanging="360"/>
      </w:pPr>
      <w:rPr>
        <w:rFonts w:ascii="Arial" w:eastAsiaTheme="minorEastAsia" w:hAnsi="Arial" w:cs="Arial" w:hint="default"/>
      </w:rPr>
    </w:lvl>
    <w:lvl w:ilvl="1" w:tplc="04090003">
      <w:start w:val="1"/>
      <w:numFmt w:val="bullet"/>
      <w:lvlText w:val="o"/>
      <w:lvlJc w:val="left"/>
      <w:pPr>
        <w:ind w:left="1612" w:hanging="360"/>
      </w:pPr>
      <w:rPr>
        <w:rFonts w:ascii="Courier New" w:hAnsi="Courier New" w:cs="Courier New" w:hint="default"/>
      </w:rPr>
    </w:lvl>
    <w:lvl w:ilvl="2" w:tplc="04090005">
      <w:start w:val="1"/>
      <w:numFmt w:val="bullet"/>
      <w:lvlText w:val=""/>
      <w:lvlJc w:val="left"/>
      <w:pPr>
        <w:ind w:left="2332" w:hanging="360"/>
      </w:pPr>
      <w:rPr>
        <w:rFonts w:ascii="Wingdings" w:hAnsi="Wingdings" w:hint="default"/>
      </w:rPr>
    </w:lvl>
    <w:lvl w:ilvl="3" w:tplc="04090001">
      <w:start w:val="1"/>
      <w:numFmt w:val="bullet"/>
      <w:lvlText w:val=""/>
      <w:lvlJc w:val="left"/>
      <w:pPr>
        <w:ind w:left="3052" w:hanging="360"/>
      </w:pPr>
      <w:rPr>
        <w:rFonts w:ascii="Symbol" w:hAnsi="Symbol" w:hint="default"/>
      </w:rPr>
    </w:lvl>
    <w:lvl w:ilvl="4" w:tplc="04090003">
      <w:start w:val="1"/>
      <w:numFmt w:val="bullet"/>
      <w:lvlText w:val="o"/>
      <w:lvlJc w:val="left"/>
      <w:pPr>
        <w:ind w:left="3772" w:hanging="360"/>
      </w:pPr>
      <w:rPr>
        <w:rFonts w:ascii="Courier New" w:hAnsi="Courier New" w:cs="Courier New" w:hint="default"/>
      </w:rPr>
    </w:lvl>
    <w:lvl w:ilvl="5" w:tplc="04090005">
      <w:start w:val="1"/>
      <w:numFmt w:val="bullet"/>
      <w:lvlText w:val=""/>
      <w:lvlJc w:val="left"/>
      <w:pPr>
        <w:ind w:left="4492" w:hanging="360"/>
      </w:pPr>
      <w:rPr>
        <w:rFonts w:ascii="Wingdings" w:hAnsi="Wingdings" w:hint="default"/>
      </w:rPr>
    </w:lvl>
    <w:lvl w:ilvl="6" w:tplc="04090001">
      <w:start w:val="1"/>
      <w:numFmt w:val="bullet"/>
      <w:lvlText w:val=""/>
      <w:lvlJc w:val="left"/>
      <w:pPr>
        <w:ind w:left="5212" w:hanging="360"/>
      </w:pPr>
      <w:rPr>
        <w:rFonts w:ascii="Symbol" w:hAnsi="Symbol" w:hint="default"/>
      </w:rPr>
    </w:lvl>
    <w:lvl w:ilvl="7" w:tplc="04090003">
      <w:start w:val="1"/>
      <w:numFmt w:val="bullet"/>
      <w:lvlText w:val="o"/>
      <w:lvlJc w:val="left"/>
      <w:pPr>
        <w:ind w:left="5932" w:hanging="360"/>
      </w:pPr>
      <w:rPr>
        <w:rFonts w:ascii="Courier New" w:hAnsi="Courier New" w:cs="Courier New" w:hint="default"/>
      </w:rPr>
    </w:lvl>
    <w:lvl w:ilvl="8" w:tplc="04090005">
      <w:start w:val="1"/>
      <w:numFmt w:val="bullet"/>
      <w:lvlText w:val=""/>
      <w:lvlJc w:val="left"/>
      <w:pPr>
        <w:ind w:left="6652" w:hanging="360"/>
      </w:pPr>
      <w:rPr>
        <w:rFonts w:ascii="Wingdings" w:hAnsi="Wingdings" w:hint="default"/>
      </w:rPr>
    </w:lvl>
  </w:abstractNum>
  <w:abstractNum w:abstractNumId="1" w15:restartNumberingAfterBreak="0">
    <w:nsid w:val="05D20575"/>
    <w:multiLevelType w:val="hybridMultilevel"/>
    <w:tmpl w:val="08120DF4"/>
    <w:lvl w:ilvl="0" w:tplc="DC7AF484">
      <w:numFmt w:val="bullet"/>
      <w:lvlText w:val="-"/>
      <w:lvlJc w:val="left"/>
      <w:pPr>
        <w:ind w:left="892" w:hanging="360"/>
      </w:pPr>
      <w:rPr>
        <w:rFonts w:ascii="Arial" w:eastAsiaTheme="minorEastAsia" w:hAnsi="Arial" w:cs="Arial" w:hint="default"/>
      </w:rPr>
    </w:lvl>
    <w:lvl w:ilvl="1" w:tplc="04090003">
      <w:start w:val="1"/>
      <w:numFmt w:val="bullet"/>
      <w:lvlText w:val="o"/>
      <w:lvlJc w:val="left"/>
      <w:pPr>
        <w:ind w:left="1612" w:hanging="360"/>
      </w:pPr>
      <w:rPr>
        <w:rFonts w:ascii="Courier New" w:hAnsi="Courier New" w:cs="Courier New" w:hint="default"/>
      </w:rPr>
    </w:lvl>
    <w:lvl w:ilvl="2" w:tplc="04090005">
      <w:start w:val="1"/>
      <w:numFmt w:val="bullet"/>
      <w:lvlText w:val=""/>
      <w:lvlJc w:val="left"/>
      <w:pPr>
        <w:ind w:left="2332" w:hanging="360"/>
      </w:pPr>
      <w:rPr>
        <w:rFonts w:ascii="Wingdings" w:hAnsi="Wingdings" w:hint="default"/>
      </w:rPr>
    </w:lvl>
    <w:lvl w:ilvl="3" w:tplc="04090001">
      <w:start w:val="1"/>
      <w:numFmt w:val="bullet"/>
      <w:lvlText w:val=""/>
      <w:lvlJc w:val="left"/>
      <w:pPr>
        <w:ind w:left="3052" w:hanging="360"/>
      </w:pPr>
      <w:rPr>
        <w:rFonts w:ascii="Symbol" w:hAnsi="Symbol" w:hint="default"/>
      </w:rPr>
    </w:lvl>
    <w:lvl w:ilvl="4" w:tplc="04090003">
      <w:start w:val="1"/>
      <w:numFmt w:val="bullet"/>
      <w:lvlText w:val="o"/>
      <w:lvlJc w:val="left"/>
      <w:pPr>
        <w:ind w:left="3772" w:hanging="360"/>
      </w:pPr>
      <w:rPr>
        <w:rFonts w:ascii="Courier New" w:hAnsi="Courier New" w:cs="Courier New" w:hint="default"/>
      </w:rPr>
    </w:lvl>
    <w:lvl w:ilvl="5" w:tplc="04090005">
      <w:start w:val="1"/>
      <w:numFmt w:val="bullet"/>
      <w:lvlText w:val=""/>
      <w:lvlJc w:val="left"/>
      <w:pPr>
        <w:ind w:left="4492" w:hanging="360"/>
      </w:pPr>
      <w:rPr>
        <w:rFonts w:ascii="Wingdings" w:hAnsi="Wingdings" w:hint="default"/>
      </w:rPr>
    </w:lvl>
    <w:lvl w:ilvl="6" w:tplc="04090001">
      <w:start w:val="1"/>
      <w:numFmt w:val="bullet"/>
      <w:lvlText w:val=""/>
      <w:lvlJc w:val="left"/>
      <w:pPr>
        <w:ind w:left="5212" w:hanging="360"/>
      </w:pPr>
      <w:rPr>
        <w:rFonts w:ascii="Symbol" w:hAnsi="Symbol" w:hint="default"/>
      </w:rPr>
    </w:lvl>
    <w:lvl w:ilvl="7" w:tplc="04090003">
      <w:start w:val="1"/>
      <w:numFmt w:val="bullet"/>
      <w:lvlText w:val="o"/>
      <w:lvlJc w:val="left"/>
      <w:pPr>
        <w:ind w:left="5932" w:hanging="360"/>
      </w:pPr>
      <w:rPr>
        <w:rFonts w:ascii="Courier New" w:hAnsi="Courier New" w:cs="Courier New" w:hint="default"/>
      </w:rPr>
    </w:lvl>
    <w:lvl w:ilvl="8" w:tplc="04090005">
      <w:start w:val="1"/>
      <w:numFmt w:val="bullet"/>
      <w:lvlText w:val=""/>
      <w:lvlJc w:val="left"/>
      <w:pPr>
        <w:ind w:left="6652" w:hanging="360"/>
      </w:pPr>
      <w:rPr>
        <w:rFonts w:ascii="Wingdings" w:hAnsi="Wingdings" w:hint="default"/>
      </w:rPr>
    </w:lvl>
  </w:abstractNum>
  <w:abstractNum w:abstractNumId="2" w15:restartNumberingAfterBreak="0">
    <w:nsid w:val="1AD759B3"/>
    <w:multiLevelType w:val="hybridMultilevel"/>
    <w:tmpl w:val="DD8494C8"/>
    <w:lvl w:ilvl="0" w:tplc="DC7AF484">
      <w:numFmt w:val="bullet"/>
      <w:lvlText w:val="-"/>
      <w:lvlJc w:val="left"/>
      <w:pPr>
        <w:ind w:left="892" w:hanging="360"/>
      </w:pPr>
      <w:rPr>
        <w:rFonts w:ascii="Arial" w:eastAsiaTheme="minorEastAsia" w:hAnsi="Arial" w:cs="Arial" w:hint="default"/>
      </w:rPr>
    </w:lvl>
    <w:lvl w:ilvl="1" w:tplc="04090003">
      <w:start w:val="1"/>
      <w:numFmt w:val="bullet"/>
      <w:lvlText w:val="o"/>
      <w:lvlJc w:val="left"/>
      <w:pPr>
        <w:ind w:left="1612" w:hanging="360"/>
      </w:pPr>
      <w:rPr>
        <w:rFonts w:ascii="Courier New" w:hAnsi="Courier New" w:cs="Courier New" w:hint="default"/>
      </w:rPr>
    </w:lvl>
    <w:lvl w:ilvl="2" w:tplc="04090005">
      <w:start w:val="1"/>
      <w:numFmt w:val="bullet"/>
      <w:lvlText w:val=""/>
      <w:lvlJc w:val="left"/>
      <w:pPr>
        <w:ind w:left="2332" w:hanging="360"/>
      </w:pPr>
      <w:rPr>
        <w:rFonts w:ascii="Wingdings" w:hAnsi="Wingdings" w:hint="default"/>
      </w:rPr>
    </w:lvl>
    <w:lvl w:ilvl="3" w:tplc="04090001">
      <w:start w:val="1"/>
      <w:numFmt w:val="bullet"/>
      <w:lvlText w:val=""/>
      <w:lvlJc w:val="left"/>
      <w:pPr>
        <w:ind w:left="3052" w:hanging="360"/>
      </w:pPr>
      <w:rPr>
        <w:rFonts w:ascii="Symbol" w:hAnsi="Symbol" w:hint="default"/>
      </w:rPr>
    </w:lvl>
    <w:lvl w:ilvl="4" w:tplc="04090003">
      <w:start w:val="1"/>
      <w:numFmt w:val="bullet"/>
      <w:lvlText w:val="o"/>
      <w:lvlJc w:val="left"/>
      <w:pPr>
        <w:ind w:left="3772" w:hanging="360"/>
      </w:pPr>
      <w:rPr>
        <w:rFonts w:ascii="Courier New" w:hAnsi="Courier New" w:cs="Courier New" w:hint="default"/>
      </w:rPr>
    </w:lvl>
    <w:lvl w:ilvl="5" w:tplc="04090005">
      <w:start w:val="1"/>
      <w:numFmt w:val="bullet"/>
      <w:lvlText w:val=""/>
      <w:lvlJc w:val="left"/>
      <w:pPr>
        <w:ind w:left="4492" w:hanging="360"/>
      </w:pPr>
      <w:rPr>
        <w:rFonts w:ascii="Wingdings" w:hAnsi="Wingdings" w:hint="default"/>
      </w:rPr>
    </w:lvl>
    <w:lvl w:ilvl="6" w:tplc="04090001">
      <w:start w:val="1"/>
      <w:numFmt w:val="bullet"/>
      <w:lvlText w:val=""/>
      <w:lvlJc w:val="left"/>
      <w:pPr>
        <w:ind w:left="5212" w:hanging="360"/>
      </w:pPr>
      <w:rPr>
        <w:rFonts w:ascii="Symbol" w:hAnsi="Symbol" w:hint="default"/>
      </w:rPr>
    </w:lvl>
    <w:lvl w:ilvl="7" w:tplc="04090003">
      <w:start w:val="1"/>
      <w:numFmt w:val="bullet"/>
      <w:lvlText w:val="o"/>
      <w:lvlJc w:val="left"/>
      <w:pPr>
        <w:ind w:left="5932" w:hanging="360"/>
      </w:pPr>
      <w:rPr>
        <w:rFonts w:ascii="Courier New" w:hAnsi="Courier New" w:cs="Courier New" w:hint="default"/>
      </w:rPr>
    </w:lvl>
    <w:lvl w:ilvl="8" w:tplc="04090005">
      <w:start w:val="1"/>
      <w:numFmt w:val="bullet"/>
      <w:lvlText w:val=""/>
      <w:lvlJc w:val="left"/>
      <w:pPr>
        <w:ind w:left="6652" w:hanging="360"/>
      </w:pPr>
      <w:rPr>
        <w:rFonts w:ascii="Wingdings" w:hAnsi="Wingdings" w:hint="default"/>
      </w:rPr>
    </w:lvl>
  </w:abstractNum>
  <w:abstractNum w:abstractNumId="3" w15:restartNumberingAfterBreak="0">
    <w:nsid w:val="24DC4F62"/>
    <w:multiLevelType w:val="hybridMultilevel"/>
    <w:tmpl w:val="617059FE"/>
    <w:lvl w:ilvl="0" w:tplc="DC7AF484">
      <w:numFmt w:val="bullet"/>
      <w:lvlText w:val="-"/>
      <w:lvlJc w:val="left"/>
      <w:pPr>
        <w:ind w:left="892" w:hanging="360"/>
      </w:pPr>
      <w:rPr>
        <w:rFonts w:ascii="Arial" w:eastAsiaTheme="minorEastAsia" w:hAnsi="Arial" w:cs="Arial" w:hint="default"/>
      </w:rPr>
    </w:lvl>
    <w:lvl w:ilvl="1" w:tplc="04090003">
      <w:start w:val="1"/>
      <w:numFmt w:val="bullet"/>
      <w:lvlText w:val="o"/>
      <w:lvlJc w:val="left"/>
      <w:pPr>
        <w:ind w:left="1612" w:hanging="360"/>
      </w:pPr>
      <w:rPr>
        <w:rFonts w:ascii="Courier New" w:hAnsi="Courier New" w:cs="Courier New" w:hint="default"/>
      </w:rPr>
    </w:lvl>
    <w:lvl w:ilvl="2" w:tplc="04090005">
      <w:start w:val="1"/>
      <w:numFmt w:val="bullet"/>
      <w:lvlText w:val=""/>
      <w:lvlJc w:val="left"/>
      <w:pPr>
        <w:ind w:left="2332" w:hanging="360"/>
      </w:pPr>
      <w:rPr>
        <w:rFonts w:ascii="Wingdings" w:hAnsi="Wingdings" w:hint="default"/>
      </w:rPr>
    </w:lvl>
    <w:lvl w:ilvl="3" w:tplc="04090001">
      <w:start w:val="1"/>
      <w:numFmt w:val="bullet"/>
      <w:lvlText w:val=""/>
      <w:lvlJc w:val="left"/>
      <w:pPr>
        <w:ind w:left="3052" w:hanging="360"/>
      </w:pPr>
      <w:rPr>
        <w:rFonts w:ascii="Symbol" w:hAnsi="Symbol" w:hint="default"/>
      </w:rPr>
    </w:lvl>
    <w:lvl w:ilvl="4" w:tplc="04090003">
      <w:start w:val="1"/>
      <w:numFmt w:val="bullet"/>
      <w:lvlText w:val="o"/>
      <w:lvlJc w:val="left"/>
      <w:pPr>
        <w:ind w:left="3772" w:hanging="360"/>
      </w:pPr>
      <w:rPr>
        <w:rFonts w:ascii="Courier New" w:hAnsi="Courier New" w:cs="Courier New" w:hint="default"/>
      </w:rPr>
    </w:lvl>
    <w:lvl w:ilvl="5" w:tplc="04090005">
      <w:start w:val="1"/>
      <w:numFmt w:val="bullet"/>
      <w:lvlText w:val=""/>
      <w:lvlJc w:val="left"/>
      <w:pPr>
        <w:ind w:left="4492" w:hanging="360"/>
      </w:pPr>
      <w:rPr>
        <w:rFonts w:ascii="Wingdings" w:hAnsi="Wingdings" w:hint="default"/>
      </w:rPr>
    </w:lvl>
    <w:lvl w:ilvl="6" w:tplc="04090001">
      <w:start w:val="1"/>
      <w:numFmt w:val="bullet"/>
      <w:lvlText w:val=""/>
      <w:lvlJc w:val="left"/>
      <w:pPr>
        <w:ind w:left="5212" w:hanging="360"/>
      </w:pPr>
      <w:rPr>
        <w:rFonts w:ascii="Symbol" w:hAnsi="Symbol" w:hint="default"/>
      </w:rPr>
    </w:lvl>
    <w:lvl w:ilvl="7" w:tplc="04090003">
      <w:start w:val="1"/>
      <w:numFmt w:val="bullet"/>
      <w:lvlText w:val="o"/>
      <w:lvlJc w:val="left"/>
      <w:pPr>
        <w:ind w:left="5932" w:hanging="360"/>
      </w:pPr>
      <w:rPr>
        <w:rFonts w:ascii="Courier New" w:hAnsi="Courier New" w:cs="Courier New" w:hint="default"/>
      </w:rPr>
    </w:lvl>
    <w:lvl w:ilvl="8" w:tplc="04090005">
      <w:start w:val="1"/>
      <w:numFmt w:val="bullet"/>
      <w:lvlText w:val=""/>
      <w:lvlJc w:val="left"/>
      <w:pPr>
        <w:ind w:left="6652" w:hanging="360"/>
      </w:pPr>
      <w:rPr>
        <w:rFonts w:ascii="Wingdings" w:hAnsi="Wingdings" w:hint="default"/>
      </w:rPr>
    </w:lvl>
  </w:abstractNum>
  <w:abstractNum w:abstractNumId="4" w15:restartNumberingAfterBreak="0">
    <w:nsid w:val="2FA039C1"/>
    <w:multiLevelType w:val="hybridMultilevel"/>
    <w:tmpl w:val="AB24195E"/>
    <w:lvl w:ilvl="0" w:tplc="DC7AF484">
      <w:numFmt w:val="bullet"/>
      <w:lvlText w:val="-"/>
      <w:lvlJc w:val="left"/>
      <w:pPr>
        <w:ind w:left="899" w:hanging="555"/>
      </w:pPr>
      <w:rPr>
        <w:rFonts w:ascii="Arial" w:eastAsiaTheme="minorEastAsia" w:hAnsi="Arial" w:cs="Arial" w:hint="default"/>
      </w:rPr>
    </w:lvl>
    <w:lvl w:ilvl="1" w:tplc="04090003">
      <w:start w:val="1"/>
      <w:numFmt w:val="bullet"/>
      <w:lvlText w:val="o"/>
      <w:lvlJc w:val="left"/>
      <w:pPr>
        <w:ind w:left="1612" w:hanging="360"/>
      </w:pPr>
      <w:rPr>
        <w:rFonts w:ascii="Courier New" w:hAnsi="Courier New" w:cs="Courier New" w:hint="default"/>
      </w:rPr>
    </w:lvl>
    <w:lvl w:ilvl="2" w:tplc="04090005">
      <w:start w:val="1"/>
      <w:numFmt w:val="bullet"/>
      <w:lvlText w:val=""/>
      <w:lvlJc w:val="left"/>
      <w:pPr>
        <w:ind w:left="2332" w:hanging="360"/>
      </w:pPr>
      <w:rPr>
        <w:rFonts w:ascii="Wingdings" w:hAnsi="Wingdings" w:hint="default"/>
      </w:rPr>
    </w:lvl>
    <w:lvl w:ilvl="3" w:tplc="04090001">
      <w:start w:val="1"/>
      <w:numFmt w:val="bullet"/>
      <w:lvlText w:val=""/>
      <w:lvlJc w:val="left"/>
      <w:pPr>
        <w:ind w:left="3052" w:hanging="360"/>
      </w:pPr>
      <w:rPr>
        <w:rFonts w:ascii="Symbol" w:hAnsi="Symbol" w:hint="default"/>
      </w:rPr>
    </w:lvl>
    <w:lvl w:ilvl="4" w:tplc="04090003">
      <w:start w:val="1"/>
      <w:numFmt w:val="bullet"/>
      <w:lvlText w:val="o"/>
      <w:lvlJc w:val="left"/>
      <w:pPr>
        <w:ind w:left="3772" w:hanging="360"/>
      </w:pPr>
      <w:rPr>
        <w:rFonts w:ascii="Courier New" w:hAnsi="Courier New" w:cs="Courier New" w:hint="default"/>
      </w:rPr>
    </w:lvl>
    <w:lvl w:ilvl="5" w:tplc="04090005">
      <w:start w:val="1"/>
      <w:numFmt w:val="bullet"/>
      <w:lvlText w:val=""/>
      <w:lvlJc w:val="left"/>
      <w:pPr>
        <w:ind w:left="4492" w:hanging="360"/>
      </w:pPr>
      <w:rPr>
        <w:rFonts w:ascii="Wingdings" w:hAnsi="Wingdings" w:hint="default"/>
      </w:rPr>
    </w:lvl>
    <w:lvl w:ilvl="6" w:tplc="04090001">
      <w:start w:val="1"/>
      <w:numFmt w:val="bullet"/>
      <w:lvlText w:val=""/>
      <w:lvlJc w:val="left"/>
      <w:pPr>
        <w:ind w:left="5212" w:hanging="360"/>
      </w:pPr>
      <w:rPr>
        <w:rFonts w:ascii="Symbol" w:hAnsi="Symbol" w:hint="default"/>
      </w:rPr>
    </w:lvl>
    <w:lvl w:ilvl="7" w:tplc="04090003">
      <w:start w:val="1"/>
      <w:numFmt w:val="bullet"/>
      <w:lvlText w:val="o"/>
      <w:lvlJc w:val="left"/>
      <w:pPr>
        <w:ind w:left="5932" w:hanging="360"/>
      </w:pPr>
      <w:rPr>
        <w:rFonts w:ascii="Courier New" w:hAnsi="Courier New" w:cs="Courier New" w:hint="default"/>
      </w:rPr>
    </w:lvl>
    <w:lvl w:ilvl="8" w:tplc="04090005">
      <w:start w:val="1"/>
      <w:numFmt w:val="bullet"/>
      <w:lvlText w:val=""/>
      <w:lvlJc w:val="left"/>
      <w:pPr>
        <w:ind w:left="6652" w:hanging="360"/>
      </w:pPr>
      <w:rPr>
        <w:rFonts w:ascii="Wingdings" w:hAnsi="Wingdings" w:hint="default"/>
      </w:rPr>
    </w:lvl>
  </w:abstractNum>
  <w:abstractNum w:abstractNumId="5" w15:restartNumberingAfterBreak="0">
    <w:nsid w:val="36A47991"/>
    <w:multiLevelType w:val="hybridMultilevel"/>
    <w:tmpl w:val="05224F6E"/>
    <w:lvl w:ilvl="0" w:tplc="5B289D32">
      <w:numFmt w:val="bullet"/>
      <w:lvlText w:val="-"/>
      <w:lvlJc w:val="left"/>
      <w:pPr>
        <w:ind w:left="899" w:hanging="555"/>
      </w:pPr>
      <w:rPr>
        <w:rFonts w:ascii="Arial Black" w:eastAsiaTheme="minorEastAsia" w:hAnsi="Arial Black" w:cstheme="minorBidi" w:hint="default"/>
      </w:rPr>
    </w:lvl>
    <w:lvl w:ilvl="1" w:tplc="04090003" w:tentative="1">
      <w:start w:val="1"/>
      <w:numFmt w:val="bullet"/>
      <w:lvlText w:val="o"/>
      <w:lvlJc w:val="left"/>
      <w:pPr>
        <w:ind w:left="1612" w:hanging="360"/>
      </w:pPr>
      <w:rPr>
        <w:rFonts w:ascii="Courier New" w:hAnsi="Courier New" w:cs="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cs="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cs="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6" w15:restartNumberingAfterBreak="0">
    <w:nsid w:val="444C5C55"/>
    <w:multiLevelType w:val="hybridMultilevel"/>
    <w:tmpl w:val="097635D0"/>
    <w:lvl w:ilvl="0" w:tplc="04090001">
      <w:start w:val="1"/>
      <w:numFmt w:val="bullet"/>
      <w:lvlText w:val=""/>
      <w:lvlJc w:val="left"/>
      <w:pPr>
        <w:ind w:left="892" w:hanging="360"/>
      </w:pPr>
      <w:rPr>
        <w:rFonts w:ascii="Symbol" w:hAnsi="Symbol" w:hint="default"/>
      </w:rPr>
    </w:lvl>
    <w:lvl w:ilvl="1" w:tplc="04090003" w:tentative="1">
      <w:start w:val="1"/>
      <w:numFmt w:val="bullet"/>
      <w:lvlText w:val="o"/>
      <w:lvlJc w:val="left"/>
      <w:pPr>
        <w:ind w:left="1612" w:hanging="360"/>
      </w:pPr>
      <w:rPr>
        <w:rFonts w:ascii="Courier New" w:hAnsi="Courier New" w:cs="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cs="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cs="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7" w15:restartNumberingAfterBreak="0">
    <w:nsid w:val="489126E2"/>
    <w:multiLevelType w:val="hybridMultilevel"/>
    <w:tmpl w:val="D39C7E60"/>
    <w:lvl w:ilvl="0" w:tplc="DC7AF484">
      <w:numFmt w:val="bullet"/>
      <w:lvlText w:val="-"/>
      <w:lvlJc w:val="left"/>
      <w:pPr>
        <w:ind w:left="892" w:hanging="360"/>
      </w:pPr>
      <w:rPr>
        <w:rFonts w:ascii="Arial" w:eastAsiaTheme="minorEastAsia" w:hAnsi="Arial" w:cs="Arial" w:hint="default"/>
      </w:rPr>
    </w:lvl>
    <w:lvl w:ilvl="1" w:tplc="04090003">
      <w:start w:val="1"/>
      <w:numFmt w:val="bullet"/>
      <w:lvlText w:val="o"/>
      <w:lvlJc w:val="left"/>
      <w:pPr>
        <w:ind w:left="1612" w:hanging="360"/>
      </w:pPr>
      <w:rPr>
        <w:rFonts w:ascii="Courier New" w:hAnsi="Courier New" w:cs="Courier New" w:hint="default"/>
      </w:rPr>
    </w:lvl>
    <w:lvl w:ilvl="2" w:tplc="04090005">
      <w:start w:val="1"/>
      <w:numFmt w:val="bullet"/>
      <w:lvlText w:val=""/>
      <w:lvlJc w:val="left"/>
      <w:pPr>
        <w:ind w:left="2332" w:hanging="360"/>
      </w:pPr>
      <w:rPr>
        <w:rFonts w:ascii="Wingdings" w:hAnsi="Wingdings" w:hint="default"/>
      </w:rPr>
    </w:lvl>
    <w:lvl w:ilvl="3" w:tplc="04090001">
      <w:start w:val="1"/>
      <w:numFmt w:val="bullet"/>
      <w:lvlText w:val=""/>
      <w:lvlJc w:val="left"/>
      <w:pPr>
        <w:ind w:left="3052" w:hanging="360"/>
      </w:pPr>
      <w:rPr>
        <w:rFonts w:ascii="Symbol" w:hAnsi="Symbol" w:hint="default"/>
      </w:rPr>
    </w:lvl>
    <w:lvl w:ilvl="4" w:tplc="04090003">
      <w:start w:val="1"/>
      <w:numFmt w:val="bullet"/>
      <w:lvlText w:val="o"/>
      <w:lvlJc w:val="left"/>
      <w:pPr>
        <w:ind w:left="3772" w:hanging="360"/>
      </w:pPr>
      <w:rPr>
        <w:rFonts w:ascii="Courier New" w:hAnsi="Courier New" w:cs="Courier New" w:hint="default"/>
      </w:rPr>
    </w:lvl>
    <w:lvl w:ilvl="5" w:tplc="04090005">
      <w:start w:val="1"/>
      <w:numFmt w:val="bullet"/>
      <w:lvlText w:val=""/>
      <w:lvlJc w:val="left"/>
      <w:pPr>
        <w:ind w:left="4492" w:hanging="360"/>
      </w:pPr>
      <w:rPr>
        <w:rFonts w:ascii="Wingdings" w:hAnsi="Wingdings" w:hint="default"/>
      </w:rPr>
    </w:lvl>
    <w:lvl w:ilvl="6" w:tplc="04090001">
      <w:start w:val="1"/>
      <w:numFmt w:val="bullet"/>
      <w:lvlText w:val=""/>
      <w:lvlJc w:val="left"/>
      <w:pPr>
        <w:ind w:left="5212" w:hanging="360"/>
      </w:pPr>
      <w:rPr>
        <w:rFonts w:ascii="Symbol" w:hAnsi="Symbol" w:hint="default"/>
      </w:rPr>
    </w:lvl>
    <w:lvl w:ilvl="7" w:tplc="04090003">
      <w:start w:val="1"/>
      <w:numFmt w:val="bullet"/>
      <w:lvlText w:val="o"/>
      <w:lvlJc w:val="left"/>
      <w:pPr>
        <w:ind w:left="5932" w:hanging="360"/>
      </w:pPr>
      <w:rPr>
        <w:rFonts w:ascii="Courier New" w:hAnsi="Courier New" w:cs="Courier New" w:hint="default"/>
      </w:rPr>
    </w:lvl>
    <w:lvl w:ilvl="8" w:tplc="04090005">
      <w:start w:val="1"/>
      <w:numFmt w:val="bullet"/>
      <w:lvlText w:val=""/>
      <w:lvlJc w:val="left"/>
      <w:pPr>
        <w:ind w:left="6652" w:hanging="360"/>
      </w:pPr>
      <w:rPr>
        <w:rFonts w:ascii="Wingdings" w:hAnsi="Wingdings" w:hint="default"/>
      </w:rPr>
    </w:lvl>
  </w:abstractNum>
  <w:abstractNum w:abstractNumId="8" w15:restartNumberingAfterBreak="0">
    <w:nsid w:val="4D8C483D"/>
    <w:multiLevelType w:val="hybridMultilevel"/>
    <w:tmpl w:val="3718DCAC"/>
    <w:lvl w:ilvl="0" w:tplc="5B289D32">
      <w:numFmt w:val="bullet"/>
      <w:lvlText w:val="-"/>
      <w:lvlJc w:val="left"/>
      <w:pPr>
        <w:ind w:left="899" w:hanging="555"/>
      </w:pPr>
      <w:rPr>
        <w:rFonts w:ascii="Arial Black" w:eastAsiaTheme="minorEastAsia" w:hAnsi="Arial Black" w:cstheme="minorBidi" w:hint="default"/>
      </w:rPr>
    </w:lvl>
    <w:lvl w:ilvl="1" w:tplc="04090003">
      <w:start w:val="1"/>
      <w:numFmt w:val="bullet"/>
      <w:lvlText w:val="o"/>
      <w:lvlJc w:val="left"/>
      <w:pPr>
        <w:ind w:left="1612" w:hanging="360"/>
      </w:pPr>
      <w:rPr>
        <w:rFonts w:ascii="Courier New" w:hAnsi="Courier New" w:cs="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cs="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cs="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9" w15:restartNumberingAfterBreak="0">
    <w:nsid w:val="5049555F"/>
    <w:multiLevelType w:val="hybridMultilevel"/>
    <w:tmpl w:val="39CA736E"/>
    <w:lvl w:ilvl="0" w:tplc="DC7AF484">
      <w:numFmt w:val="bullet"/>
      <w:lvlText w:val="-"/>
      <w:lvlJc w:val="left"/>
      <w:pPr>
        <w:ind w:left="892" w:hanging="360"/>
      </w:pPr>
      <w:rPr>
        <w:rFonts w:ascii="Arial" w:eastAsiaTheme="minorEastAsia" w:hAnsi="Arial" w:cs="Arial" w:hint="default"/>
      </w:rPr>
    </w:lvl>
    <w:lvl w:ilvl="1" w:tplc="04090003">
      <w:start w:val="1"/>
      <w:numFmt w:val="bullet"/>
      <w:lvlText w:val="o"/>
      <w:lvlJc w:val="left"/>
      <w:pPr>
        <w:ind w:left="1612" w:hanging="360"/>
      </w:pPr>
      <w:rPr>
        <w:rFonts w:ascii="Courier New" w:hAnsi="Courier New" w:cs="Courier New" w:hint="default"/>
      </w:rPr>
    </w:lvl>
    <w:lvl w:ilvl="2" w:tplc="04090005">
      <w:start w:val="1"/>
      <w:numFmt w:val="bullet"/>
      <w:lvlText w:val=""/>
      <w:lvlJc w:val="left"/>
      <w:pPr>
        <w:ind w:left="2332" w:hanging="360"/>
      </w:pPr>
      <w:rPr>
        <w:rFonts w:ascii="Wingdings" w:hAnsi="Wingdings" w:hint="default"/>
      </w:rPr>
    </w:lvl>
    <w:lvl w:ilvl="3" w:tplc="04090001">
      <w:start w:val="1"/>
      <w:numFmt w:val="bullet"/>
      <w:lvlText w:val=""/>
      <w:lvlJc w:val="left"/>
      <w:pPr>
        <w:ind w:left="3052" w:hanging="360"/>
      </w:pPr>
      <w:rPr>
        <w:rFonts w:ascii="Symbol" w:hAnsi="Symbol" w:hint="default"/>
      </w:rPr>
    </w:lvl>
    <w:lvl w:ilvl="4" w:tplc="04090003">
      <w:start w:val="1"/>
      <w:numFmt w:val="bullet"/>
      <w:lvlText w:val="o"/>
      <w:lvlJc w:val="left"/>
      <w:pPr>
        <w:ind w:left="3772" w:hanging="360"/>
      </w:pPr>
      <w:rPr>
        <w:rFonts w:ascii="Courier New" w:hAnsi="Courier New" w:cs="Courier New" w:hint="default"/>
      </w:rPr>
    </w:lvl>
    <w:lvl w:ilvl="5" w:tplc="04090005">
      <w:start w:val="1"/>
      <w:numFmt w:val="bullet"/>
      <w:lvlText w:val=""/>
      <w:lvlJc w:val="left"/>
      <w:pPr>
        <w:ind w:left="4492" w:hanging="360"/>
      </w:pPr>
      <w:rPr>
        <w:rFonts w:ascii="Wingdings" w:hAnsi="Wingdings" w:hint="default"/>
      </w:rPr>
    </w:lvl>
    <w:lvl w:ilvl="6" w:tplc="04090001">
      <w:start w:val="1"/>
      <w:numFmt w:val="bullet"/>
      <w:lvlText w:val=""/>
      <w:lvlJc w:val="left"/>
      <w:pPr>
        <w:ind w:left="5212" w:hanging="360"/>
      </w:pPr>
      <w:rPr>
        <w:rFonts w:ascii="Symbol" w:hAnsi="Symbol" w:hint="default"/>
      </w:rPr>
    </w:lvl>
    <w:lvl w:ilvl="7" w:tplc="04090003">
      <w:start w:val="1"/>
      <w:numFmt w:val="bullet"/>
      <w:lvlText w:val="o"/>
      <w:lvlJc w:val="left"/>
      <w:pPr>
        <w:ind w:left="5932" w:hanging="360"/>
      </w:pPr>
      <w:rPr>
        <w:rFonts w:ascii="Courier New" w:hAnsi="Courier New" w:cs="Courier New" w:hint="default"/>
      </w:rPr>
    </w:lvl>
    <w:lvl w:ilvl="8" w:tplc="04090005">
      <w:start w:val="1"/>
      <w:numFmt w:val="bullet"/>
      <w:lvlText w:val=""/>
      <w:lvlJc w:val="left"/>
      <w:pPr>
        <w:ind w:left="6652" w:hanging="360"/>
      </w:pPr>
      <w:rPr>
        <w:rFonts w:ascii="Wingdings" w:hAnsi="Wingdings" w:hint="default"/>
      </w:rPr>
    </w:lvl>
  </w:abstractNum>
  <w:abstractNum w:abstractNumId="10" w15:restartNumberingAfterBreak="0">
    <w:nsid w:val="55F262BF"/>
    <w:multiLevelType w:val="hybridMultilevel"/>
    <w:tmpl w:val="F6A268FA"/>
    <w:lvl w:ilvl="0" w:tplc="DC7AF484">
      <w:numFmt w:val="bullet"/>
      <w:lvlText w:val="-"/>
      <w:lvlJc w:val="left"/>
      <w:pPr>
        <w:ind w:left="899" w:hanging="555"/>
      </w:pPr>
      <w:rPr>
        <w:rFonts w:ascii="Arial" w:eastAsiaTheme="minorEastAsia" w:hAnsi="Arial" w:cs="Arial" w:hint="default"/>
      </w:rPr>
    </w:lvl>
    <w:lvl w:ilvl="1" w:tplc="04090003">
      <w:start w:val="1"/>
      <w:numFmt w:val="bullet"/>
      <w:lvlText w:val="o"/>
      <w:lvlJc w:val="left"/>
      <w:pPr>
        <w:ind w:left="1612" w:hanging="360"/>
      </w:pPr>
      <w:rPr>
        <w:rFonts w:ascii="Courier New" w:hAnsi="Courier New" w:cs="Courier New" w:hint="default"/>
      </w:rPr>
    </w:lvl>
    <w:lvl w:ilvl="2" w:tplc="04090005">
      <w:start w:val="1"/>
      <w:numFmt w:val="bullet"/>
      <w:lvlText w:val=""/>
      <w:lvlJc w:val="left"/>
      <w:pPr>
        <w:ind w:left="2332" w:hanging="360"/>
      </w:pPr>
      <w:rPr>
        <w:rFonts w:ascii="Wingdings" w:hAnsi="Wingdings" w:hint="default"/>
      </w:rPr>
    </w:lvl>
    <w:lvl w:ilvl="3" w:tplc="04090001">
      <w:start w:val="1"/>
      <w:numFmt w:val="bullet"/>
      <w:lvlText w:val=""/>
      <w:lvlJc w:val="left"/>
      <w:pPr>
        <w:ind w:left="3052" w:hanging="360"/>
      </w:pPr>
      <w:rPr>
        <w:rFonts w:ascii="Symbol" w:hAnsi="Symbol" w:hint="default"/>
      </w:rPr>
    </w:lvl>
    <w:lvl w:ilvl="4" w:tplc="04090003">
      <w:start w:val="1"/>
      <w:numFmt w:val="bullet"/>
      <w:lvlText w:val="o"/>
      <w:lvlJc w:val="left"/>
      <w:pPr>
        <w:ind w:left="3772" w:hanging="360"/>
      </w:pPr>
      <w:rPr>
        <w:rFonts w:ascii="Courier New" w:hAnsi="Courier New" w:cs="Courier New" w:hint="default"/>
      </w:rPr>
    </w:lvl>
    <w:lvl w:ilvl="5" w:tplc="04090005">
      <w:start w:val="1"/>
      <w:numFmt w:val="bullet"/>
      <w:lvlText w:val=""/>
      <w:lvlJc w:val="left"/>
      <w:pPr>
        <w:ind w:left="4492" w:hanging="360"/>
      </w:pPr>
      <w:rPr>
        <w:rFonts w:ascii="Wingdings" w:hAnsi="Wingdings" w:hint="default"/>
      </w:rPr>
    </w:lvl>
    <w:lvl w:ilvl="6" w:tplc="04090001">
      <w:start w:val="1"/>
      <w:numFmt w:val="bullet"/>
      <w:lvlText w:val=""/>
      <w:lvlJc w:val="left"/>
      <w:pPr>
        <w:ind w:left="5212" w:hanging="360"/>
      </w:pPr>
      <w:rPr>
        <w:rFonts w:ascii="Symbol" w:hAnsi="Symbol" w:hint="default"/>
      </w:rPr>
    </w:lvl>
    <w:lvl w:ilvl="7" w:tplc="04090003">
      <w:start w:val="1"/>
      <w:numFmt w:val="bullet"/>
      <w:lvlText w:val="o"/>
      <w:lvlJc w:val="left"/>
      <w:pPr>
        <w:ind w:left="5932" w:hanging="360"/>
      </w:pPr>
      <w:rPr>
        <w:rFonts w:ascii="Courier New" w:hAnsi="Courier New" w:cs="Courier New" w:hint="default"/>
      </w:rPr>
    </w:lvl>
    <w:lvl w:ilvl="8" w:tplc="04090005">
      <w:start w:val="1"/>
      <w:numFmt w:val="bullet"/>
      <w:lvlText w:val=""/>
      <w:lvlJc w:val="left"/>
      <w:pPr>
        <w:ind w:left="6652" w:hanging="360"/>
      </w:pPr>
      <w:rPr>
        <w:rFonts w:ascii="Wingdings" w:hAnsi="Wingdings" w:hint="default"/>
      </w:rPr>
    </w:lvl>
  </w:abstractNum>
  <w:abstractNum w:abstractNumId="11" w15:restartNumberingAfterBreak="0">
    <w:nsid w:val="59206243"/>
    <w:multiLevelType w:val="hybridMultilevel"/>
    <w:tmpl w:val="E08E665C"/>
    <w:lvl w:ilvl="0" w:tplc="DC7AF484">
      <w:numFmt w:val="bullet"/>
      <w:lvlText w:val="-"/>
      <w:lvlJc w:val="left"/>
      <w:pPr>
        <w:ind w:left="727" w:hanging="555"/>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D392BE5"/>
    <w:multiLevelType w:val="hybridMultilevel"/>
    <w:tmpl w:val="1EC03446"/>
    <w:lvl w:ilvl="0" w:tplc="5B289D32">
      <w:numFmt w:val="bullet"/>
      <w:lvlText w:val="-"/>
      <w:lvlJc w:val="left"/>
      <w:pPr>
        <w:ind w:left="727" w:hanging="555"/>
      </w:pPr>
      <w:rPr>
        <w:rFonts w:ascii="Arial Black" w:eastAsiaTheme="minorEastAsia" w:hAnsi="Arial Black" w:cstheme="minorBidi" w:hint="default"/>
      </w:rPr>
    </w:lvl>
    <w:lvl w:ilvl="1" w:tplc="04090003" w:tentative="1">
      <w:start w:val="1"/>
      <w:numFmt w:val="bullet"/>
      <w:lvlText w:val="o"/>
      <w:lvlJc w:val="left"/>
      <w:pPr>
        <w:ind w:left="1252" w:hanging="360"/>
      </w:pPr>
      <w:rPr>
        <w:rFonts w:ascii="Courier New" w:hAnsi="Courier New" w:cs="Courier New" w:hint="default"/>
      </w:rPr>
    </w:lvl>
    <w:lvl w:ilvl="2" w:tplc="04090005" w:tentative="1">
      <w:start w:val="1"/>
      <w:numFmt w:val="bullet"/>
      <w:lvlText w:val=""/>
      <w:lvlJc w:val="left"/>
      <w:pPr>
        <w:ind w:left="1972" w:hanging="360"/>
      </w:pPr>
      <w:rPr>
        <w:rFonts w:ascii="Wingdings" w:hAnsi="Wingdings" w:hint="default"/>
      </w:rPr>
    </w:lvl>
    <w:lvl w:ilvl="3" w:tplc="04090001" w:tentative="1">
      <w:start w:val="1"/>
      <w:numFmt w:val="bullet"/>
      <w:lvlText w:val=""/>
      <w:lvlJc w:val="left"/>
      <w:pPr>
        <w:ind w:left="2692" w:hanging="360"/>
      </w:pPr>
      <w:rPr>
        <w:rFonts w:ascii="Symbol" w:hAnsi="Symbol" w:hint="default"/>
      </w:rPr>
    </w:lvl>
    <w:lvl w:ilvl="4" w:tplc="04090003" w:tentative="1">
      <w:start w:val="1"/>
      <w:numFmt w:val="bullet"/>
      <w:lvlText w:val="o"/>
      <w:lvlJc w:val="left"/>
      <w:pPr>
        <w:ind w:left="3412" w:hanging="360"/>
      </w:pPr>
      <w:rPr>
        <w:rFonts w:ascii="Courier New" w:hAnsi="Courier New" w:cs="Courier New" w:hint="default"/>
      </w:rPr>
    </w:lvl>
    <w:lvl w:ilvl="5" w:tplc="04090005" w:tentative="1">
      <w:start w:val="1"/>
      <w:numFmt w:val="bullet"/>
      <w:lvlText w:val=""/>
      <w:lvlJc w:val="left"/>
      <w:pPr>
        <w:ind w:left="4132" w:hanging="360"/>
      </w:pPr>
      <w:rPr>
        <w:rFonts w:ascii="Wingdings" w:hAnsi="Wingdings" w:hint="default"/>
      </w:rPr>
    </w:lvl>
    <w:lvl w:ilvl="6" w:tplc="04090001" w:tentative="1">
      <w:start w:val="1"/>
      <w:numFmt w:val="bullet"/>
      <w:lvlText w:val=""/>
      <w:lvlJc w:val="left"/>
      <w:pPr>
        <w:ind w:left="4852" w:hanging="360"/>
      </w:pPr>
      <w:rPr>
        <w:rFonts w:ascii="Symbol" w:hAnsi="Symbol" w:hint="default"/>
      </w:rPr>
    </w:lvl>
    <w:lvl w:ilvl="7" w:tplc="04090003" w:tentative="1">
      <w:start w:val="1"/>
      <w:numFmt w:val="bullet"/>
      <w:lvlText w:val="o"/>
      <w:lvlJc w:val="left"/>
      <w:pPr>
        <w:ind w:left="5572" w:hanging="360"/>
      </w:pPr>
      <w:rPr>
        <w:rFonts w:ascii="Courier New" w:hAnsi="Courier New" w:cs="Courier New" w:hint="default"/>
      </w:rPr>
    </w:lvl>
    <w:lvl w:ilvl="8" w:tplc="04090005" w:tentative="1">
      <w:start w:val="1"/>
      <w:numFmt w:val="bullet"/>
      <w:lvlText w:val=""/>
      <w:lvlJc w:val="left"/>
      <w:pPr>
        <w:ind w:left="6292" w:hanging="360"/>
      </w:pPr>
      <w:rPr>
        <w:rFonts w:ascii="Wingdings" w:hAnsi="Wingdings" w:hint="default"/>
      </w:rPr>
    </w:lvl>
  </w:abstractNum>
  <w:abstractNum w:abstractNumId="13" w15:restartNumberingAfterBreak="0">
    <w:nsid w:val="5F2C6DB6"/>
    <w:multiLevelType w:val="hybridMultilevel"/>
    <w:tmpl w:val="66A2D252"/>
    <w:lvl w:ilvl="0" w:tplc="DC7AF484">
      <w:numFmt w:val="bullet"/>
      <w:lvlText w:val="-"/>
      <w:lvlJc w:val="left"/>
      <w:pPr>
        <w:ind w:left="892" w:hanging="360"/>
      </w:pPr>
      <w:rPr>
        <w:rFonts w:ascii="Arial" w:eastAsiaTheme="minorEastAsia" w:hAnsi="Arial" w:cs="Arial" w:hint="default"/>
      </w:rPr>
    </w:lvl>
    <w:lvl w:ilvl="1" w:tplc="04090003">
      <w:start w:val="1"/>
      <w:numFmt w:val="bullet"/>
      <w:lvlText w:val="o"/>
      <w:lvlJc w:val="left"/>
      <w:pPr>
        <w:ind w:left="1612" w:hanging="360"/>
      </w:pPr>
      <w:rPr>
        <w:rFonts w:ascii="Courier New" w:hAnsi="Courier New" w:cs="Courier New" w:hint="default"/>
      </w:rPr>
    </w:lvl>
    <w:lvl w:ilvl="2" w:tplc="04090005">
      <w:start w:val="1"/>
      <w:numFmt w:val="bullet"/>
      <w:lvlText w:val=""/>
      <w:lvlJc w:val="left"/>
      <w:pPr>
        <w:ind w:left="2332" w:hanging="360"/>
      </w:pPr>
      <w:rPr>
        <w:rFonts w:ascii="Wingdings" w:hAnsi="Wingdings" w:hint="default"/>
      </w:rPr>
    </w:lvl>
    <w:lvl w:ilvl="3" w:tplc="04090001">
      <w:start w:val="1"/>
      <w:numFmt w:val="bullet"/>
      <w:lvlText w:val=""/>
      <w:lvlJc w:val="left"/>
      <w:pPr>
        <w:ind w:left="3052" w:hanging="360"/>
      </w:pPr>
      <w:rPr>
        <w:rFonts w:ascii="Symbol" w:hAnsi="Symbol" w:hint="default"/>
      </w:rPr>
    </w:lvl>
    <w:lvl w:ilvl="4" w:tplc="04090003">
      <w:start w:val="1"/>
      <w:numFmt w:val="bullet"/>
      <w:lvlText w:val="o"/>
      <w:lvlJc w:val="left"/>
      <w:pPr>
        <w:ind w:left="3772" w:hanging="360"/>
      </w:pPr>
      <w:rPr>
        <w:rFonts w:ascii="Courier New" w:hAnsi="Courier New" w:cs="Courier New" w:hint="default"/>
      </w:rPr>
    </w:lvl>
    <w:lvl w:ilvl="5" w:tplc="04090005">
      <w:start w:val="1"/>
      <w:numFmt w:val="bullet"/>
      <w:lvlText w:val=""/>
      <w:lvlJc w:val="left"/>
      <w:pPr>
        <w:ind w:left="4492" w:hanging="360"/>
      </w:pPr>
      <w:rPr>
        <w:rFonts w:ascii="Wingdings" w:hAnsi="Wingdings" w:hint="default"/>
      </w:rPr>
    </w:lvl>
    <w:lvl w:ilvl="6" w:tplc="04090001">
      <w:start w:val="1"/>
      <w:numFmt w:val="bullet"/>
      <w:lvlText w:val=""/>
      <w:lvlJc w:val="left"/>
      <w:pPr>
        <w:ind w:left="5212" w:hanging="360"/>
      </w:pPr>
      <w:rPr>
        <w:rFonts w:ascii="Symbol" w:hAnsi="Symbol" w:hint="default"/>
      </w:rPr>
    </w:lvl>
    <w:lvl w:ilvl="7" w:tplc="04090003">
      <w:start w:val="1"/>
      <w:numFmt w:val="bullet"/>
      <w:lvlText w:val="o"/>
      <w:lvlJc w:val="left"/>
      <w:pPr>
        <w:ind w:left="5932" w:hanging="360"/>
      </w:pPr>
      <w:rPr>
        <w:rFonts w:ascii="Courier New" w:hAnsi="Courier New" w:cs="Courier New" w:hint="default"/>
      </w:rPr>
    </w:lvl>
    <w:lvl w:ilvl="8" w:tplc="04090005">
      <w:start w:val="1"/>
      <w:numFmt w:val="bullet"/>
      <w:lvlText w:val=""/>
      <w:lvlJc w:val="left"/>
      <w:pPr>
        <w:ind w:left="6652" w:hanging="360"/>
      </w:pPr>
      <w:rPr>
        <w:rFonts w:ascii="Wingdings" w:hAnsi="Wingdings" w:hint="default"/>
      </w:rPr>
    </w:lvl>
  </w:abstractNum>
  <w:abstractNum w:abstractNumId="14" w15:restartNumberingAfterBreak="0">
    <w:nsid w:val="6ED47DC1"/>
    <w:multiLevelType w:val="hybridMultilevel"/>
    <w:tmpl w:val="39F4A0EA"/>
    <w:lvl w:ilvl="0" w:tplc="5B289D32">
      <w:numFmt w:val="bullet"/>
      <w:lvlText w:val="-"/>
      <w:lvlJc w:val="left"/>
      <w:pPr>
        <w:ind w:left="727" w:hanging="555"/>
      </w:pPr>
      <w:rPr>
        <w:rFonts w:ascii="Arial Black" w:eastAsiaTheme="minorEastAsia" w:hAnsi="Arial Blac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B501F6"/>
    <w:multiLevelType w:val="hybridMultilevel"/>
    <w:tmpl w:val="F5FECA52"/>
    <w:lvl w:ilvl="0" w:tplc="DC7AF484">
      <w:numFmt w:val="bullet"/>
      <w:lvlText w:val="-"/>
      <w:lvlJc w:val="left"/>
      <w:pPr>
        <w:ind w:left="892" w:hanging="360"/>
      </w:pPr>
      <w:rPr>
        <w:rFonts w:ascii="Arial" w:eastAsiaTheme="minorEastAsia" w:hAnsi="Arial" w:cs="Arial" w:hint="default"/>
      </w:rPr>
    </w:lvl>
    <w:lvl w:ilvl="1" w:tplc="04090003">
      <w:start w:val="1"/>
      <w:numFmt w:val="bullet"/>
      <w:lvlText w:val="o"/>
      <w:lvlJc w:val="left"/>
      <w:pPr>
        <w:ind w:left="1612" w:hanging="360"/>
      </w:pPr>
      <w:rPr>
        <w:rFonts w:ascii="Courier New" w:hAnsi="Courier New" w:cs="Courier New" w:hint="default"/>
      </w:rPr>
    </w:lvl>
    <w:lvl w:ilvl="2" w:tplc="04090005">
      <w:start w:val="1"/>
      <w:numFmt w:val="bullet"/>
      <w:lvlText w:val=""/>
      <w:lvlJc w:val="left"/>
      <w:pPr>
        <w:ind w:left="2332" w:hanging="360"/>
      </w:pPr>
      <w:rPr>
        <w:rFonts w:ascii="Wingdings" w:hAnsi="Wingdings" w:hint="default"/>
      </w:rPr>
    </w:lvl>
    <w:lvl w:ilvl="3" w:tplc="04090001">
      <w:start w:val="1"/>
      <w:numFmt w:val="bullet"/>
      <w:lvlText w:val=""/>
      <w:lvlJc w:val="left"/>
      <w:pPr>
        <w:ind w:left="3052" w:hanging="360"/>
      </w:pPr>
      <w:rPr>
        <w:rFonts w:ascii="Symbol" w:hAnsi="Symbol" w:hint="default"/>
      </w:rPr>
    </w:lvl>
    <w:lvl w:ilvl="4" w:tplc="04090003">
      <w:start w:val="1"/>
      <w:numFmt w:val="bullet"/>
      <w:lvlText w:val="o"/>
      <w:lvlJc w:val="left"/>
      <w:pPr>
        <w:ind w:left="3772" w:hanging="360"/>
      </w:pPr>
      <w:rPr>
        <w:rFonts w:ascii="Courier New" w:hAnsi="Courier New" w:cs="Courier New" w:hint="default"/>
      </w:rPr>
    </w:lvl>
    <w:lvl w:ilvl="5" w:tplc="04090005">
      <w:start w:val="1"/>
      <w:numFmt w:val="bullet"/>
      <w:lvlText w:val=""/>
      <w:lvlJc w:val="left"/>
      <w:pPr>
        <w:ind w:left="4492" w:hanging="360"/>
      </w:pPr>
      <w:rPr>
        <w:rFonts w:ascii="Wingdings" w:hAnsi="Wingdings" w:hint="default"/>
      </w:rPr>
    </w:lvl>
    <w:lvl w:ilvl="6" w:tplc="04090001">
      <w:start w:val="1"/>
      <w:numFmt w:val="bullet"/>
      <w:lvlText w:val=""/>
      <w:lvlJc w:val="left"/>
      <w:pPr>
        <w:ind w:left="5212" w:hanging="360"/>
      </w:pPr>
      <w:rPr>
        <w:rFonts w:ascii="Symbol" w:hAnsi="Symbol" w:hint="default"/>
      </w:rPr>
    </w:lvl>
    <w:lvl w:ilvl="7" w:tplc="04090003">
      <w:start w:val="1"/>
      <w:numFmt w:val="bullet"/>
      <w:lvlText w:val="o"/>
      <w:lvlJc w:val="left"/>
      <w:pPr>
        <w:ind w:left="5932" w:hanging="360"/>
      </w:pPr>
      <w:rPr>
        <w:rFonts w:ascii="Courier New" w:hAnsi="Courier New" w:cs="Courier New" w:hint="default"/>
      </w:rPr>
    </w:lvl>
    <w:lvl w:ilvl="8" w:tplc="04090005">
      <w:start w:val="1"/>
      <w:numFmt w:val="bullet"/>
      <w:lvlText w:val=""/>
      <w:lvlJc w:val="left"/>
      <w:pPr>
        <w:ind w:left="6652" w:hanging="360"/>
      </w:pPr>
      <w:rPr>
        <w:rFonts w:ascii="Wingdings" w:hAnsi="Wingdings" w:hint="default"/>
      </w:rPr>
    </w:lvl>
  </w:abstractNum>
  <w:abstractNum w:abstractNumId="16" w15:restartNumberingAfterBreak="0">
    <w:nsid w:val="7AE15F08"/>
    <w:multiLevelType w:val="hybridMultilevel"/>
    <w:tmpl w:val="2B4C54BE"/>
    <w:lvl w:ilvl="0" w:tplc="DC7AF484">
      <w:numFmt w:val="bullet"/>
      <w:lvlText w:val="-"/>
      <w:lvlJc w:val="left"/>
      <w:pPr>
        <w:ind w:left="892" w:hanging="360"/>
      </w:pPr>
      <w:rPr>
        <w:rFonts w:ascii="Arial" w:eastAsiaTheme="minorEastAsia" w:hAnsi="Arial" w:cs="Arial" w:hint="default"/>
      </w:rPr>
    </w:lvl>
    <w:lvl w:ilvl="1" w:tplc="04090003">
      <w:start w:val="1"/>
      <w:numFmt w:val="bullet"/>
      <w:lvlText w:val="o"/>
      <w:lvlJc w:val="left"/>
      <w:pPr>
        <w:ind w:left="1612" w:hanging="360"/>
      </w:pPr>
      <w:rPr>
        <w:rFonts w:ascii="Courier New" w:hAnsi="Courier New" w:cs="Courier New" w:hint="default"/>
      </w:rPr>
    </w:lvl>
    <w:lvl w:ilvl="2" w:tplc="04090005">
      <w:start w:val="1"/>
      <w:numFmt w:val="bullet"/>
      <w:lvlText w:val=""/>
      <w:lvlJc w:val="left"/>
      <w:pPr>
        <w:ind w:left="2332" w:hanging="360"/>
      </w:pPr>
      <w:rPr>
        <w:rFonts w:ascii="Wingdings" w:hAnsi="Wingdings" w:hint="default"/>
      </w:rPr>
    </w:lvl>
    <w:lvl w:ilvl="3" w:tplc="04090001">
      <w:start w:val="1"/>
      <w:numFmt w:val="bullet"/>
      <w:lvlText w:val=""/>
      <w:lvlJc w:val="left"/>
      <w:pPr>
        <w:ind w:left="3052" w:hanging="360"/>
      </w:pPr>
      <w:rPr>
        <w:rFonts w:ascii="Symbol" w:hAnsi="Symbol" w:hint="default"/>
      </w:rPr>
    </w:lvl>
    <w:lvl w:ilvl="4" w:tplc="04090003">
      <w:start w:val="1"/>
      <w:numFmt w:val="bullet"/>
      <w:lvlText w:val="o"/>
      <w:lvlJc w:val="left"/>
      <w:pPr>
        <w:ind w:left="3772" w:hanging="360"/>
      </w:pPr>
      <w:rPr>
        <w:rFonts w:ascii="Courier New" w:hAnsi="Courier New" w:cs="Courier New" w:hint="default"/>
      </w:rPr>
    </w:lvl>
    <w:lvl w:ilvl="5" w:tplc="04090005">
      <w:start w:val="1"/>
      <w:numFmt w:val="bullet"/>
      <w:lvlText w:val=""/>
      <w:lvlJc w:val="left"/>
      <w:pPr>
        <w:ind w:left="4492" w:hanging="360"/>
      </w:pPr>
      <w:rPr>
        <w:rFonts w:ascii="Wingdings" w:hAnsi="Wingdings" w:hint="default"/>
      </w:rPr>
    </w:lvl>
    <w:lvl w:ilvl="6" w:tplc="04090001">
      <w:start w:val="1"/>
      <w:numFmt w:val="bullet"/>
      <w:lvlText w:val=""/>
      <w:lvlJc w:val="left"/>
      <w:pPr>
        <w:ind w:left="5212" w:hanging="360"/>
      </w:pPr>
      <w:rPr>
        <w:rFonts w:ascii="Symbol" w:hAnsi="Symbol" w:hint="default"/>
      </w:rPr>
    </w:lvl>
    <w:lvl w:ilvl="7" w:tplc="04090003">
      <w:start w:val="1"/>
      <w:numFmt w:val="bullet"/>
      <w:lvlText w:val="o"/>
      <w:lvlJc w:val="left"/>
      <w:pPr>
        <w:ind w:left="5932" w:hanging="360"/>
      </w:pPr>
      <w:rPr>
        <w:rFonts w:ascii="Courier New" w:hAnsi="Courier New" w:cs="Courier New" w:hint="default"/>
      </w:rPr>
    </w:lvl>
    <w:lvl w:ilvl="8" w:tplc="04090005">
      <w:start w:val="1"/>
      <w:numFmt w:val="bullet"/>
      <w:lvlText w:val=""/>
      <w:lvlJc w:val="left"/>
      <w:pPr>
        <w:ind w:left="6652" w:hanging="360"/>
      </w:pPr>
      <w:rPr>
        <w:rFonts w:ascii="Wingdings" w:hAnsi="Wingdings" w:hint="default"/>
      </w:rPr>
    </w:lvl>
  </w:abstractNum>
  <w:abstractNum w:abstractNumId="17" w15:restartNumberingAfterBreak="0">
    <w:nsid w:val="7FD85D51"/>
    <w:multiLevelType w:val="hybridMultilevel"/>
    <w:tmpl w:val="5DAA9812"/>
    <w:lvl w:ilvl="0" w:tplc="DC7AF484">
      <w:numFmt w:val="bullet"/>
      <w:lvlText w:val="-"/>
      <w:lvlJc w:val="left"/>
      <w:pPr>
        <w:ind w:left="892" w:hanging="360"/>
      </w:pPr>
      <w:rPr>
        <w:rFonts w:ascii="Arial" w:eastAsiaTheme="minorEastAsia" w:hAnsi="Arial" w:cs="Arial" w:hint="default"/>
      </w:rPr>
    </w:lvl>
    <w:lvl w:ilvl="1" w:tplc="04090003">
      <w:start w:val="1"/>
      <w:numFmt w:val="bullet"/>
      <w:lvlText w:val="o"/>
      <w:lvlJc w:val="left"/>
      <w:pPr>
        <w:ind w:left="1612" w:hanging="360"/>
      </w:pPr>
      <w:rPr>
        <w:rFonts w:ascii="Courier New" w:hAnsi="Courier New" w:cs="Courier New" w:hint="default"/>
      </w:rPr>
    </w:lvl>
    <w:lvl w:ilvl="2" w:tplc="04090005">
      <w:start w:val="1"/>
      <w:numFmt w:val="bullet"/>
      <w:lvlText w:val=""/>
      <w:lvlJc w:val="left"/>
      <w:pPr>
        <w:ind w:left="2332" w:hanging="360"/>
      </w:pPr>
      <w:rPr>
        <w:rFonts w:ascii="Wingdings" w:hAnsi="Wingdings" w:hint="default"/>
      </w:rPr>
    </w:lvl>
    <w:lvl w:ilvl="3" w:tplc="04090001">
      <w:start w:val="1"/>
      <w:numFmt w:val="bullet"/>
      <w:lvlText w:val=""/>
      <w:lvlJc w:val="left"/>
      <w:pPr>
        <w:ind w:left="3052" w:hanging="360"/>
      </w:pPr>
      <w:rPr>
        <w:rFonts w:ascii="Symbol" w:hAnsi="Symbol" w:hint="default"/>
      </w:rPr>
    </w:lvl>
    <w:lvl w:ilvl="4" w:tplc="04090003">
      <w:start w:val="1"/>
      <w:numFmt w:val="bullet"/>
      <w:lvlText w:val="o"/>
      <w:lvlJc w:val="left"/>
      <w:pPr>
        <w:ind w:left="3772" w:hanging="360"/>
      </w:pPr>
      <w:rPr>
        <w:rFonts w:ascii="Courier New" w:hAnsi="Courier New" w:cs="Courier New" w:hint="default"/>
      </w:rPr>
    </w:lvl>
    <w:lvl w:ilvl="5" w:tplc="04090005">
      <w:start w:val="1"/>
      <w:numFmt w:val="bullet"/>
      <w:lvlText w:val=""/>
      <w:lvlJc w:val="left"/>
      <w:pPr>
        <w:ind w:left="4492" w:hanging="360"/>
      </w:pPr>
      <w:rPr>
        <w:rFonts w:ascii="Wingdings" w:hAnsi="Wingdings" w:hint="default"/>
      </w:rPr>
    </w:lvl>
    <w:lvl w:ilvl="6" w:tplc="04090001">
      <w:start w:val="1"/>
      <w:numFmt w:val="bullet"/>
      <w:lvlText w:val=""/>
      <w:lvlJc w:val="left"/>
      <w:pPr>
        <w:ind w:left="5212" w:hanging="360"/>
      </w:pPr>
      <w:rPr>
        <w:rFonts w:ascii="Symbol" w:hAnsi="Symbol" w:hint="default"/>
      </w:rPr>
    </w:lvl>
    <w:lvl w:ilvl="7" w:tplc="04090003">
      <w:start w:val="1"/>
      <w:numFmt w:val="bullet"/>
      <w:lvlText w:val="o"/>
      <w:lvlJc w:val="left"/>
      <w:pPr>
        <w:ind w:left="5932" w:hanging="360"/>
      </w:pPr>
      <w:rPr>
        <w:rFonts w:ascii="Courier New" w:hAnsi="Courier New" w:cs="Courier New" w:hint="default"/>
      </w:rPr>
    </w:lvl>
    <w:lvl w:ilvl="8" w:tplc="04090005">
      <w:start w:val="1"/>
      <w:numFmt w:val="bullet"/>
      <w:lvlText w:val=""/>
      <w:lvlJc w:val="left"/>
      <w:pPr>
        <w:ind w:left="6652" w:hanging="360"/>
      </w:pPr>
      <w:rPr>
        <w:rFonts w:ascii="Wingdings" w:hAnsi="Wingdings" w:hint="default"/>
      </w:rPr>
    </w:lvl>
  </w:abstractNum>
  <w:num w:numId="1">
    <w:abstractNumId w:val="6"/>
  </w:num>
  <w:num w:numId="2">
    <w:abstractNumId w:val="12"/>
  </w:num>
  <w:num w:numId="3">
    <w:abstractNumId w:val="14"/>
  </w:num>
  <w:num w:numId="4">
    <w:abstractNumId w:val="5"/>
  </w:num>
  <w:num w:numId="5">
    <w:abstractNumId w:val="8"/>
  </w:num>
  <w:num w:numId="6">
    <w:abstractNumId w:val="11"/>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 w:numId="8">
    <w:abstractNumId w:val="10"/>
    <w:lvlOverride w:ilvl="0"/>
    <w:lvlOverride w:ilvl="1"/>
    <w:lvlOverride w:ilvl="2"/>
    <w:lvlOverride w:ilvl="3"/>
    <w:lvlOverride w:ilvl="4"/>
    <w:lvlOverride w:ilvl="5"/>
    <w:lvlOverride w:ilvl="6"/>
    <w:lvlOverride w:ilvl="7"/>
    <w:lvlOverride w:ilvl="8"/>
  </w:num>
  <w:num w:numId="9">
    <w:abstractNumId w:val="7"/>
    <w:lvlOverride w:ilvl="0"/>
    <w:lvlOverride w:ilvl="1"/>
    <w:lvlOverride w:ilvl="2"/>
    <w:lvlOverride w:ilvl="3"/>
    <w:lvlOverride w:ilvl="4"/>
    <w:lvlOverride w:ilvl="5"/>
    <w:lvlOverride w:ilvl="6"/>
    <w:lvlOverride w:ilvl="7"/>
    <w:lvlOverride w:ilvl="8"/>
  </w:num>
  <w:num w:numId="10">
    <w:abstractNumId w:val="9"/>
    <w:lvlOverride w:ilvl="0"/>
    <w:lvlOverride w:ilvl="1"/>
    <w:lvlOverride w:ilvl="2"/>
    <w:lvlOverride w:ilvl="3"/>
    <w:lvlOverride w:ilvl="4"/>
    <w:lvlOverride w:ilvl="5"/>
    <w:lvlOverride w:ilvl="6"/>
    <w:lvlOverride w:ilvl="7"/>
    <w:lvlOverride w:ilvl="8"/>
  </w:num>
  <w:num w:numId="11">
    <w:abstractNumId w:val="3"/>
    <w:lvlOverride w:ilvl="0"/>
    <w:lvlOverride w:ilvl="1"/>
    <w:lvlOverride w:ilvl="2"/>
    <w:lvlOverride w:ilvl="3"/>
    <w:lvlOverride w:ilvl="4"/>
    <w:lvlOverride w:ilvl="5"/>
    <w:lvlOverride w:ilvl="6"/>
    <w:lvlOverride w:ilvl="7"/>
    <w:lvlOverride w:ilvl="8"/>
  </w:num>
  <w:num w:numId="12">
    <w:abstractNumId w:val="15"/>
    <w:lvlOverride w:ilvl="0"/>
    <w:lvlOverride w:ilvl="1"/>
    <w:lvlOverride w:ilvl="2"/>
    <w:lvlOverride w:ilvl="3"/>
    <w:lvlOverride w:ilvl="4"/>
    <w:lvlOverride w:ilvl="5"/>
    <w:lvlOverride w:ilvl="6"/>
    <w:lvlOverride w:ilvl="7"/>
    <w:lvlOverride w:ilvl="8"/>
  </w:num>
  <w:num w:numId="13">
    <w:abstractNumId w:val="2"/>
    <w:lvlOverride w:ilvl="0"/>
    <w:lvlOverride w:ilvl="1"/>
    <w:lvlOverride w:ilvl="2"/>
    <w:lvlOverride w:ilvl="3"/>
    <w:lvlOverride w:ilvl="4"/>
    <w:lvlOverride w:ilvl="5"/>
    <w:lvlOverride w:ilvl="6"/>
    <w:lvlOverride w:ilvl="7"/>
    <w:lvlOverride w:ilvl="8"/>
  </w:num>
  <w:num w:numId="14">
    <w:abstractNumId w:val="17"/>
    <w:lvlOverride w:ilvl="0"/>
    <w:lvlOverride w:ilvl="1"/>
    <w:lvlOverride w:ilvl="2"/>
    <w:lvlOverride w:ilvl="3"/>
    <w:lvlOverride w:ilvl="4"/>
    <w:lvlOverride w:ilvl="5"/>
    <w:lvlOverride w:ilvl="6"/>
    <w:lvlOverride w:ilvl="7"/>
    <w:lvlOverride w:ilvl="8"/>
  </w:num>
  <w:num w:numId="15">
    <w:abstractNumId w:val="1"/>
    <w:lvlOverride w:ilvl="0"/>
    <w:lvlOverride w:ilvl="1"/>
    <w:lvlOverride w:ilvl="2"/>
    <w:lvlOverride w:ilvl="3"/>
    <w:lvlOverride w:ilvl="4"/>
    <w:lvlOverride w:ilvl="5"/>
    <w:lvlOverride w:ilvl="6"/>
    <w:lvlOverride w:ilvl="7"/>
    <w:lvlOverride w:ilvl="8"/>
  </w:num>
  <w:num w:numId="16">
    <w:abstractNumId w:val="13"/>
    <w:lvlOverride w:ilvl="0"/>
    <w:lvlOverride w:ilvl="1"/>
    <w:lvlOverride w:ilvl="2"/>
    <w:lvlOverride w:ilvl="3"/>
    <w:lvlOverride w:ilvl="4"/>
    <w:lvlOverride w:ilvl="5"/>
    <w:lvlOverride w:ilvl="6"/>
    <w:lvlOverride w:ilvl="7"/>
    <w:lvlOverride w:ilvl="8"/>
  </w:num>
  <w:num w:numId="17">
    <w:abstractNumId w:val="16"/>
    <w:lvlOverride w:ilvl="0"/>
    <w:lvlOverride w:ilvl="1"/>
    <w:lvlOverride w:ilvl="2"/>
    <w:lvlOverride w:ilvl="3"/>
    <w:lvlOverride w:ilvl="4"/>
    <w:lvlOverride w:ilvl="5"/>
    <w:lvlOverride w:ilvl="6"/>
    <w:lvlOverride w:ilvl="7"/>
    <w:lvlOverride w:ilvl="8"/>
  </w:num>
  <w:num w:numId="18">
    <w:abstractNumId w:val="0"/>
    <w:lvlOverride w:ilvl="0"/>
    <w:lvlOverride w:ilvl="1"/>
    <w:lvlOverride w:ilvl="2"/>
    <w:lvlOverride w:ilvl="3"/>
    <w:lvlOverride w:ilvl="4"/>
    <w:lvlOverride w:ilvl="5"/>
    <w:lvlOverride w:ilvl="6"/>
    <w:lvlOverride w:ilvl="7"/>
    <w:lvlOverride w:ilvl="8"/>
  </w:num>
  <w:num w:numId="19">
    <w:abstractNumId w:val="5"/>
    <w:lvlOverride w:ilvl="0"/>
    <w:lvlOverride w:ilvl="1"/>
    <w:lvlOverride w:ilvl="2"/>
    <w:lvlOverride w:ilvl="3"/>
    <w:lvlOverride w:ilvl="4"/>
    <w:lvlOverride w:ilvl="5"/>
    <w:lvlOverride w:ilvl="6"/>
    <w:lvlOverride w:ilvl="7"/>
    <w:lvlOverride w:ilvl="8"/>
  </w:num>
  <w:num w:numId="20">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1D1"/>
    <w:rsid w:val="002D7D99"/>
    <w:rsid w:val="003B2286"/>
    <w:rsid w:val="008D6E7F"/>
    <w:rsid w:val="00B5602B"/>
    <w:rsid w:val="00E53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8D9E7F3D-0B56-4A47-9F1A-BF99A87B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veryStyle1">
    <w:name w:val="Avery Style 1"/>
    <w:uiPriority w:val="99"/>
    <w:pPr>
      <w:spacing w:after="0" w:line="240" w:lineRule="auto"/>
      <w:ind w:left="172" w:right="172"/>
      <w:jc w:val="center"/>
    </w:pPr>
    <w:rPr>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6097">
      <w:bodyDiv w:val="1"/>
      <w:marLeft w:val="0"/>
      <w:marRight w:val="0"/>
      <w:marTop w:val="0"/>
      <w:marBottom w:val="0"/>
      <w:divBdr>
        <w:top w:val="none" w:sz="0" w:space="0" w:color="auto"/>
        <w:left w:val="none" w:sz="0" w:space="0" w:color="auto"/>
        <w:bottom w:val="none" w:sz="0" w:space="0" w:color="auto"/>
        <w:right w:val="none" w:sz="0" w:space="0" w:color="auto"/>
      </w:divBdr>
    </w:div>
    <w:div w:id="176818688">
      <w:bodyDiv w:val="1"/>
      <w:marLeft w:val="0"/>
      <w:marRight w:val="0"/>
      <w:marTop w:val="0"/>
      <w:marBottom w:val="0"/>
      <w:divBdr>
        <w:top w:val="none" w:sz="0" w:space="0" w:color="auto"/>
        <w:left w:val="none" w:sz="0" w:space="0" w:color="auto"/>
        <w:bottom w:val="none" w:sz="0" w:space="0" w:color="auto"/>
        <w:right w:val="none" w:sz="0" w:space="0" w:color="auto"/>
      </w:divBdr>
    </w:div>
    <w:div w:id="332414548">
      <w:bodyDiv w:val="1"/>
      <w:marLeft w:val="0"/>
      <w:marRight w:val="0"/>
      <w:marTop w:val="0"/>
      <w:marBottom w:val="0"/>
      <w:divBdr>
        <w:top w:val="none" w:sz="0" w:space="0" w:color="auto"/>
        <w:left w:val="none" w:sz="0" w:space="0" w:color="auto"/>
        <w:bottom w:val="none" w:sz="0" w:space="0" w:color="auto"/>
        <w:right w:val="none" w:sz="0" w:space="0" w:color="auto"/>
      </w:divBdr>
    </w:div>
    <w:div w:id="739062625">
      <w:bodyDiv w:val="1"/>
      <w:marLeft w:val="0"/>
      <w:marRight w:val="0"/>
      <w:marTop w:val="0"/>
      <w:marBottom w:val="0"/>
      <w:divBdr>
        <w:top w:val="none" w:sz="0" w:space="0" w:color="auto"/>
        <w:left w:val="none" w:sz="0" w:space="0" w:color="auto"/>
        <w:bottom w:val="none" w:sz="0" w:space="0" w:color="auto"/>
        <w:right w:val="none" w:sz="0" w:space="0" w:color="auto"/>
      </w:divBdr>
    </w:div>
    <w:div w:id="1017074484">
      <w:bodyDiv w:val="1"/>
      <w:marLeft w:val="0"/>
      <w:marRight w:val="0"/>
      <w:marTop w:val="0"/>
      <w:marBottom w:val="0"/>
      <w:divBdr>
        <w:top w:val="none" w:sz="0" w:space="0" w:color="auto"/>
        <w:left w:val="none" w:sz="0" w:space="0" w:color="auto"/>
        <w:bottom w:val="none" w:sz="0" w:space="0" w:color="auto"/>
        <w:right w:val="none" w:sz="0" w:space="0" w:color="auto"/>
      </w:divBdr>
    </w:div>
    <w:div w:id="1390882477">
      <w:bodyDiv w:val="1"/>
      <w:marLeft w:val="0"/>
      <w:marRight w:val="0"/>
      <w:marTop w:val="0"/>
      <w:marBottom w:val="0"/>
      <w:divBdr>
        <w:top w:val="none" w:sz="0" w:space="0" w:color="auto"/>
        <w:left w:val="none" w:sz="0" w:space="0" w:color="auto"/>
        <w:bottom w:val="none" w:sz="0" w:space="0" w:color="auto"/>
        <w:right w:val="none" w:sz="0" w:space="0" w:color="auto"/>
      </w:divBdr>
    </w:div>
    <w:div w:id="1948192009">
      <w:bodyDiv w:val="1"/>
      <w:marLeft w:val="0"/>
      <w:marRight w:val="0"/>
      <w:marTop w:val="0"/>
      <w:marBottom w:val="0"/>
      <w:divBdr>
        <w:top w:val="none" w:sz="0" w:space="0" w:color="auto"/>
        <w:left w:val="none" w:sz="0" w:space="0" w:color="auto"/>
        <w:bottom w:val="none" w:sz="0" w:space="0" w:color="auto"/>
        <w:right w:val="none" w:sz="0" w:space="0" w:color="auto"/>
      </w:divBdr>
    </w:div>
    <w:div w:id="2098205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Avery Templates for Microsoft Word</vt:lpstr>
    </vt:vector>
  </TitlesOfParts>
  <Company>Avery Products  Corporation</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Avery Templates for Microsoft Word</dc:title>
  <dc:subject>Avery Templates for Microsoft Word</dc:subject>
  <dc:creator>Avery Products Corporation</dc:creator>
  <cp:keywords>Avery, Word, Template</cp:keywords>
  <dc:description>Copyright 2017 Avery Products Corporation. All rights reserved.</dc:description>
  <cp:lastModifiedBy>Emma Gagliardi</cp:lastModifiedBy>
  <cp:revision>2</cp:revision>
  <dcterms:created xsi:type="dcterms:W3CDTF">2018-08-01T17:40:00Z</dcterms:created>
  <dcterms:modified xsi:type="dcterms:W3CDTF">2018-08-01T17:40:00Z</dcterms:modified>
  <cp:category>Avery 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tGroup">
    <vt:lpwstr>U-0114-01</vt:lpwstr>
  </property>
</Properties>
</file>